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3B" w:rsidRDefault="0099163B"/>
    <w:p w:rsidR="00E26C44" w:rsidRPr="00E26C44" w:rsidRDefault="00237CC4" w:rsidP="00E26C44">
      <w:pPr>
        <w:jc w:val="center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>směrnice o nakládání s osobními údaji</w:t>
      </w:r>
    </w:p>
    <w:p w:rsidR="00E26C44" w:rsidRDefault="00E26C44" w:rsidP="00E26C44">
      <w:pPr>
        <w:spacing w:before="60" w:after="120"/>
      </w:pPr>
    </w:p>
    <w:sdt>
      <w:sdtPr>
        <w:rPr>
          <w:rFonts w:cstheme="minorHAnsi"/>
          <w:b/>
          <w:sz w:val="24"/>
          <w:szCs w:val="24"/>
        </w:rPr>
        <w:id w:val="-1116051721"/>
        <w:docPartObj>
          <w:docPartGallery w:val="Table of Contents"/>
          <w:docPartUnique/>
        </w:docPartObj>
      </w:sdtPr>
      <w:sdtEndPr>
        <w:rPr>
          <w:rFonts w:cstheme="minorBidi"/>
          <w:bCs/>
          <w:sz w:val="22"/>
          <w:szCs w:val="22"/>
        </w:rPr>
      </w:sdtEndPr>
      <w:sdtContent>
        <w:p w:rsidR="00E26C44" w:rsidRPr="00E26C44" w:rsidRDefault="00E26C44" w:rsidP="00E26C44">
          <w:pPr>
            <w:spacing w:before="120" w:after="0"/>
            <w:rPr>
              <w:rFonts w:cstheme="minorHAnsi"/>
              <w:b/>
              <w:sz w:val="24"/>
              <w:szCs w:val="24"/>
            </w:rPr>
          </w:pPr>
          <w:r w:rsidRPr="00E26C44">
            <w:rPr>
              <w:rFonts w:cstheme="minorHAnsi"/>
              <w:b/>
              <w:sz w:val="24"/>
              <w:szCs w:val="24"/>
            </w:rPr>
            <w:t>Obsah</w:t>
          </w:r>
          <w:r w:rsidR="00F109EE">
            <w:rPr>
              <w:rFonts w:cstheme="minorHAnsi"/>
              <w:b/>
              <w:sz w:val="24"/>
              <w:szCs w:val="24"/>
            </w:rPr>
            <w:t>:</w:t>
          </w:r>
        </w:p>
        <w:p w:rsidR="00214E9B" w:rsidRDefault="00E26C44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2452604" w:history="1">
            <w:r w:rsidR="00214E9B" w:rsidRPr="00D026FE">
              <w:rPr>
                <w:rStyle w:val="Hypertextovodkaz"/>
                <w:rFonts w:ascii="Calibri" w:hAnsi="Calibri" w:cs="Calibri"/>
                <w:noProof/>
              </w:rPr>
              <w:t>Úvodní ustanovení</w:t>
            </w:r>
            <w:r w:rsidR="00214E9B">
              <w:rPr>
                <w:noProof/>
                <w:webHidden/>
              </w:rPr>
              <w:tab/>
            </w:r>
            <w:r w:rsidR="00214E9B">
              <w:rPr>
                <w:noProof/>
                <w:webHidden/>
              </w:rPr>
              <w:fldChar w:fldCharType="begin"/>
            </w:r>
            <w:r w:rsidR="00214E9B">
              <w:rPr>
                <w:noProof/>
                <w:webHidden/>
              </w:rPr>
              <w:instrText xml:space="preserve"> PAGEREF _Toc512452604 \h </w:instrText>
            </w:r>
            <w:r w:rsidR="00214E9B">
              <w:rPr>
                <w:noProof/>
                <w:webHidden/>
              </w:rPr>
            </w:r>
            <w:r w:rsidR="00214E9B">
              <w:rPr>
                <w:noProof/>
                <w:webHidden/>
              </w:rPr>
              <w:fldChar w:fldCharType="separate"/>
            </w:r>
            <w:r w:rsidR="0037151E">
              <w:rPr>
                <w:noProof/>
                <w:webHidden/>
              </w:rPr>
              <w:t>2</w:t>
            </w:r>
            <w:r w:rsidR="00214E9B">
              <w:rPr>
                <w:noProof/>
                <w:webHidden/>
              </w:rPr>
              <w:fldChar w:fldCharType="end"/>
            </w:r>
          </w:hyperlink>
        </w:p>
        <w:p w:rsidR="00214E9B" w:rsidRDefault="006876A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2452605" w:history="1">
            <w:r w:rsidR="00214E9B" w:rsidRPr="00D026FE">
              <w:rPr>
                <w:rStyle w:val="Hypertextovodkaz"/>
                <w:rFonts w:ascii="Calibri" w:hAnsi="Calibri" w:cs="Calibri"/>
                <w:noProof/>
              </w:rPr>
              <w:t>Předmět, účel a působnost</w:t>
            </w:r>
            <w:r w:rsidR="00214E9B">
              <w:rPr>
                <w:noProof/>
                <w:webHidden/>
              </w:rPr>
              <w:tab/>
            </w:r>
            <w:r w:rsidR="00214E9B">
              <w:rPr>
                <w:noProof/>
                <w:webHidden/>
              </w:rPr>
              <w:fldChar w:fldCharType="begin"/>
            </w:r>
            <w:r w:rsidR="00214E9B">
              <w:rPr>
                <w:noProof/>
                <w:webHidden/>
              </w:rPr>
              <w:instrText xml:space="preserve"> PAGEREF _Toc512452605 \h </w:instrText>
            </w:r>
            <w:r w:rsidR="00214E9B">
              <w:rPr>
                <w:noProof/>
                <w:webHidden/>
              </w:rPr>
            </w:r>
            <w:r w:rsidR="00214E9B">
              <w:rPr>
                <w:noProof/>
                <w:webHidden/>
              </w:rPr>
              <w:fldChar w:fldCharType="separate"/>
            </w:r>
            <w:r w:rsidR="0037151E">
              <w:rPr>
                <w:noProof/>
                <w:webHidden/>
              </w:rPr>
              <w:t>2</w:t>
            </w:r>
            <w:r w:rsidR="00214E9B">
              <w:rPr>
                <w:noProof/>
                <w:webHidden/>
              </w:rPr>
              <w:fldChar w:fldCharType="end"/>
            </w:r>
          </w:hyperlink>
        </w:p>
        <w:p w:rsidR="00214E9B" w:rsidRDefault="006876A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2452606" w:history="1">
            <w:r w:rsidR="00214E9B" w:rsidRPr="00D026FE">
              <w:rPr>
                <w:rStyle w:val="Hypertextovodkaz"/>
                <w:rFonts w:ascii="Calibri" w:hAnsi="Calibri" w:cs="Calibri"/>
                <w:noProof/>
              </w:rPr>
              <w:t>Základní pojmy</w:t>
            </w:r>
            <w:r w:rsidR="00214E9B">
              <w:rPr>
                <w:noProof/>
                <w:webHidden/>
              </w:rPr>
              <w:tab/>
            </w:r>
            <w:r w:rsidR="00214E9B">
              <w:rPr>
                <w:noProof/>
                <w:webHidden/>
              </w:rPr>
              <w:fldChar w:fldCharType="begin"/>
            </w:r>
            <w:r w:rsidR="00214E9B">
              <w:rPr>
                <w:noProof/>
                <w:webHidden/>
              </w:rPr>
              <w:instrText xml:space="preserve"> PAGEREF _Toc512452606 \h </w:instrText>
            </w:r>
            <w:r w:rsidR="00214E9B">
              <w:rPr>
                <w:noProof/>
                <w:webHidden/>
              </w:rPr>
            </w:r>
            <w:r w:rsidR="00214E9B">
              <w:rPr>
                <w:noProof/>
                <w:webHidden/>
              </w:rPr>
              <w:fldChar w:fldCharType="separate"/>
            </w:r>
            <w:r w:rsidR="0037151E">
              <w:rPr>
                <w:noProof/>
                <w:webHidden/>
              </w:rPr>
              <w:t>2</w:t>
            </w:r>
            <w:r w:rsidR="00214E9B">
              <w:rPr>
                <w:noProof/>
                <w:webHidden/>
              </w:rPr>
              <w:fldChar w:fldCharType="end"/>
            </w:r>
          </w:hyperlink>
        </w:p>
        <w:p w:rsidR="00214E9B" w:rsidRDefault="006876A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2452607" w:history="1">
            <w:r w:rsidR="00214E9B" w:rsidRPr="00D026FE">
              <w:rPr>
                <w:rStyle w:val="Hypertextovodkaz"/>
                <w:rFonts w:ascii="Calibri" w:hAnsi="Calibri" w:cs="Calibri"/>
                <w:noProof/>
              </w:rPr>
              <w:t>Role, rozsah působnosti</w:t>
            </w:r>
            <w:r w:rsidR="00214E9B">
              <w:rPr>
                <w:noProof/>
                <w:webHidden/>
              </w:rPr>
              <w:tab/>
            </w:r>
            <w:r w:rsidR="00214E9B">
              <w:rPr>
                <w:noProof/>
                <w:webHidden/>
              </w:rPr>
              <w:fldChar w:fldCharType="begin"/>
            </w:r>
            <w:r w:rsidR="00214E9B">
              <w:rPr>
                <w:noProof/>
                <w:webHidden/>
              </w:rPr>
              <w:instrText xml:space="preserve"> PAGEREF _Toc512452607 \h </w:instrText>
            </w:r>
            <w:r w:rsidR="00214E9B">
              <w:rPr>
                <w:noProof/>
                <w:webHidden/>
              </w:rPr>
            </w:r>
            <w:r w:rsidR="00214E9B">
              <w:rPr>
                <w:noProof/>
                <w:webHidden/>
              </w:rPr>
              <w:fldChar w:fldCharType="separate"/>
            </w:r>
            <w:r w:rsidR="0037151E">
              <w:rPr>
                <w:noProof/>
                <w:webHidden/>
              </w:rPr>
              <w:t>3</w:t>
            </w:r>
            <w:r w:rsidR="00214E9B">
              <w:rPr>
                <w:noProof/>
                <w:webHidden/>
              </w:rPr>
              <w:fldChar w:fldCharType="end"/>
            </w:r>
          </w:hyperlink>
        </w:p>
        <w:p w:rsidR="00214E9B" w:rsidRDefault="006876A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2452608" w:history="1">
            <w:r w:rsidR="00214E9B" w:rsidRPr="00D026FE">
              <w:rPr>
                <w:rStyle w:val="Hypertextovodkaz"/>
                <w:rFonts w:ascii="Calibri" w:hAnsi="Calibri" w:cs="Calibri"/>
                <w:noProof/>
              </w:rPr>
              <w:t>Přístup k osobním údajům</w:t>
            </w:r>
            <w:r w:rsidR="00214E9B">
              <w:rPr>
                <w:noProof/>
                <w:webHidden/>
              </w:rPr>
              <w:tab/>
            </w:r>
            <w:r w:rsidR="00214E9B">
              <w:rPr>
                <w:noProof/>
                <w:webHidden/>
              </w:rPr>
              <w:fldChar w:fldCharType="begin"/>
            </w:r>
            <w:r w:rsidR="00214E9B">
              <w:rPr>
                <w:noProof/>
                <w:webHidden/>
              </w:rPr>
              <w:instrText xml:space="preserve"> PAGEREF _Toc512452608 \h </w:instrText>
            </w:r>
            <w:r w:rsidR="00214E9B">
              <w:rPr>
                <w:noProof/>
                <w:webHidden/>
              </w:rPr>
            </w:r>
            <w:r w:rsidR="00214E9B">
              <w:rPr>
                <w:noProof/>
                <w:webHidden/>
              </w:rPr>
              <w:fldChar w:fldCharType="separate"/>
            </w:r>
            <w:r w:rsidR="0037151E">
              <w:rPr>
                <w:noProof/>
                <w:webHidden/>
              </w:rPr>
              <w:t>3</w:t>
            </w:r>
            <w:r w:rsidR="00214E9B">
              <w:rPr>
                <w:noProof/>
                <w:webHidden/>
              </w:rPr>
              <w:fldChar w:fldCharType="end"/>
            </w:r>
          </w:hyperlink>
        </w:p>
        <w:p w:rsidR="00214E9B" w:rsidRDefault="006876A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2452609" w:history="1">
            <w:r w:rsidR="00214E9B" w:rsidRPr="00D026FE">
              <w:rPr>
                <w:rStyle w:val="Hypertextovodkaz"/>
                <w:rFonts w:ascii="Calibri" w:hAnsi="Calibri" w:cs="Calibri"/>
                <w:noProof/>
              </w:rPr>
              <w:t>Zásady zpracování osobních údajů</w:t>
            </w:r>
            <w:r w:rsidR="00214E9B">
              <w:rPr>
                <w:noProof/>
                <w:webHidden/>
              </w:rPr>
              <w:tab/>
            </w:r>
            <w:r w:rsidR="00214E9B">
              <w:rPr>
                <w:noProof/>
                <w:webHidden/>
              </w:rPr>
              <w:fldChar w:fldCharType="begin"/>
            </w:r>
            <w:r w:rsidR="00214E9B">
              <w:rPr>
                <w:noProof/>
                <w:webHidden/>
              </w:rPr>
              <w:instrText xml:space="preserve"> PAGEREF _Toc512452609 \h </w:instrText>
            </w:r>
            <w:r w:rsidR="00214E9B">
              <w:rPr>
                <w:noProof/>
                <w:webHidden/>
              </w:rPr>
            </w:r>
            <w:r w:rsidR="00214E9B">
              <w:rPr>
                <w:noProof/>
                <w:webHidden/>
              </w:rPr>
              <w:fldChar w:fldCharType="separate"/>
            </w:r>
            <w:r w:rsidR="0037151E">
              <w:rPr>
                <w:noProof/>
                <w:webHidden/>
              </w:rPr>
              <w:t>3</w:t>
            </w:r>
            <w:r w:rsidR="00214E9B">
              <w:rPr>
                <w:noProof/>
                <w:webHidden/>
              </w:rPr>
              <w:fldChar w:fldCharType="end"/>
            </w:r>
          </w:hyperlink>
        </w:p>
        <w:p w:rsidR="00214E9B" w:rsidRDefault="006876A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2452610" w:history="1">
            <w:r w:rsidR="00214E9B" w:rsidRPr="00D026FE">
              <w:rPr>
                <w:rStyle w:val="Hypertextovodkaz"/>
                <w:rFonts w:ascii="Calibri" w:hAnsi="Calibri" w:cs="Calibri"/>
                <w:noProof/>
              </w:rPr>
              <w:t>Zákonnost zpracování osobních údajů</w:t>
            </w:r>
            <w:r w:rsidR="00214E9B">
              <w:rPr>
                <w:noProof/>
                <w:webHidden/>
              </w:rPr>
              <w:tab/>
            </w:r>
            <w:r w:rsidR="00214E9B">
              <w:rPr>
                <w:noProof/>
                <w:webHidden/>
              </w:rPr>
              <w:fldChar w:fldCharType="begin"/>
            </w:r>
            <w:r w:rsidR="00214E9B">
              <w:rPr>
                <w:noProof/>
                <w:webHidden/>
              </w:rPr>
              <w:instrText xml:space="preserve"> PAGEREF _Toc512452610 \h </w:instrText>
            </w:r>
            <w:r w:rsidR="00214E9B">
              <w:rPr>
                <w:noProof/>
                <w:webHidden/>
              </w:rPr>
            </w:r>
            <w:r w:rsidR="00214E9B">
              <w:rPr>
                <w:noProof/>
                <w:webHidden/>
              </w:rPr>
              <w:fldChar w:fldCharType="separate"/>
            </w:r>
            <w:r w:rsidR="0037151E">
              <w:rPr>
                <w:noProof/>
                <w:webHidden/>
              </w:rPr>
              <w:t>4</w:t>
            </w:r>
            <w:r w:rsidR="00214E9B">
              <w:rPr>
                <w:noProof/>
                <w:webHidden/>
              </w:rPr>
              <w:fldChar w:fldCharType="end"/>
            </w:r>
          </w:hyperlink>
        </w:p>
        <w:p w:rsidR="00214E9B" w:rsidRDefault="006876A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2452611" w:history="1">
            <w:r w:rsidR="00214E9B" w:rsidRPr="00D026FE">
              <w:rPr>
                <w:rStyle w:val="Hypertextovodkaz"/>
                <w:rFonts w:ascii="Calibri" w:hAnsi="Calibri" w:cs="Calibri"/>
                <w:noProof/>
              </w:rPr>
              <w:t>Opatření pro ochranu osobních údajů</w:t>
            </w:r>
            <w:r w:rsidR="00214E9B">
              <w:rPr>
                <w:noProof/>
                <w:webHidden/>
              </w:rPr>
              <w:tab/>
            </w:r>
            <w:r w:rsidR="00214E9B">
              <w:rPr>
                <w:noProof/>
                <w:webHidden/>
              </w:rPr>
              <w:fldChar w:fldCharType="begin"/>
            </w:r>
            <w:r w:rsidR="00214E9B">
              <w:rPr>
                <w:noProof/>
                <w:webHidden/>
              </w:rPr>
              <w:instrText xml:space="preserve"> PAGEREF _Toc512452611 \h </w:instrText>
            </w:r>
            <w:r w:rsidR="00214E9B">
              <w:rPr>
                <w:noProof/>
                <w:webHidden/>
              </w:rPr>
            </w:r>
            <w:r w:rsidR="00214E9B">
              <w:rPr>
                <w:noProof/>
                <w:webHidden/>
              </w:rPr>
              <w:fldChar w:fldCharType="separate"/>
            </w:r>
            <w:r w:rsidR="0037151E">
              <w:rPr>
                <w:noProof/>
                <w:webHidden/>
              </w:rPr>
              <w:t>4</w:t>
            </w:r>
            <w:r w:rsidR="00214E9B">
              <w:rPr>
                <w:noProof/>
                <w:webHidden/>
              </w:rPr>
              <w:fldChar w:fldCharType="end"/>
            </w:r>
          </w:hyperlink>
        </w:p>
        <w:p w:rsidR="00214E9B" w:rsidRDefault="006876A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2452612" w:history="1">
            <w:r w:rsidR="00214E9B" w:rsidRPr="00D026FE">
              <w:rPr>
                <w:rStyle w:val="Hypertextovodkaz"/>
                <w:rFonts w:ascii="Calibri" w:hAnsi="Calibri" w:cs="Calibri"/>
                <w:noProof/>
              </w:rPr>
              <w:t>Předávání osobních údajů</w:t>
            </w:r>
            <w:r w:rsidR="00214E9B">
              <w:rPr>
                <w:noProof/>
                <w:webHidden/>
              </w:rPr>
              <w:tab/>
            </w:r>
            <w:r w:rsidR="00214E9B">
              <w:rPr>
                <w:noProof/>
                <w:webHidden/>
              </w:rPr>
              <w:fldChar w:fldCharType="begin"/>
            </w:r>
            <w:r w:rsidR="00214E9B">
              <w:rPr>
                <w:noProof/>
                <w:webHidden/>
              </w:rPr>
              <w:instrText xml:space="preserve"> PAGEREF _Toc512452612 \h </w:instrText>
            </w:r>
            <w:r w:rsidR="00214E9B">
              <w:rPr>
                <w:noProof/>
                <w:webHidden/>
              </w:rPr>
            </w:r>
            <w:r w:rsidR="00214E9B">
              <w:rPr>
                <w:noProof/>
                <w:webHidden/>
              </w:rPr>
              <w:fldChar w:fldCharType="separate"/>
            </w:r>
            <w:r w:rsidR="0037151E">
              <w:rPr>
                <w:noProof/>
                <w:webHidden/>
              </w:rPr>
              <w:t>6</w:t>
            </w:r>
            <w:r w:rsidR="00214E9B">
              <w:rPr>
                <w:noProof/>
                <w:webHidden/>
              </w:rPr>
              <w:fldChar w:fldCharType="end"/>
            </w:r>
          </w:hyperlink>
        </w:p>
        <w:p w:rsidR="00214E9B" w:rsidRDefault="006876A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2452613" w:history="1">
            <w:r w:rsidR="00214E9B" w:rsidRPr="00D026FE">
              <w:rPr>
                <w:rStyle w:val="Hypertextovodkaz"/>
                <w:rFonts w:ascii="Calibri" w:hAnsi="Calibri" w:cs="Calibri"/>
                <w:noProof/>
              </w:rPr>
              <w:t>Zveřejňování osobních údajů</w:t>
            </w:r>
            <w:r w:rsidR="00214E9B">
              <w:rPr>
                <w:noProof/>
                <w:webHidden/>
              </w:rPr>
              <w:tab/>
            </w:r>
            <w:r w:rsidR="00214E9B">
              <w:rPr>
                <w:noProof/>
                <w:webHidden/>
              </w:rPr>
              <w:fldChar w:fldCharType="begin"/>
            </w:r>
            <w:r w:rsidR="00214E9B">
              <w:rPr>
                <w:noProof/>
                <w:webHidden/>
              </w:rPr>
              <w:instrText xml:space="preserve"> PAGEREF _Toc512452613 \h </w:instrText>
            </w:r>
            <w:r w:rsidR="00214E9B">
              <w:rPr>
                <w:noProof/>
                <w:webHidden/>
              </w:rPr>
            </w:r>
            <w:r w:rsidR="00214E9B">
              <w:rPr>
                <w:noProof/>
                <w:webHidden/>
              </w:rPr>
              <w:fldChar w:fldCharType="separate"/>
            </w:r>
            <w:r w:rsidR="0037151E">
              <w:rPr>
                <w:noProof/>
                <w:webHidden/>
              </w:rPr>
              <w:t>6</w:t>
            </w:r>
            <w:r w:rsidR="00214E9B">
              <w:rPr>
                <w:noProof/>
                <w:webHidden/>
              </w:rPr>
              <w:fldChar w:fldCharType="end"/>
            </w:r>
          </w:hyperlink>
        </w:p>
        <w:p w:rsidR="00214E9B" w:rsidRDefault="006876A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2452614" w:history="1">
            <w:r w:rsidR="00214E9B" w:rsidRPr="00D026FE">
              <w:rPr>
                <w:rStyle w:val="Hypertextovodkaz"/>
                <w:rFonts w:ascii="Calibri" w:hAnsi="Calibri" w:cs="Calibri"/>
                <w:noProof/>
              </w:rPr>
              <w:t>Informační povinnost</w:t>
            </w:r>
            <w:r w:rsidR="00214E9B">
              <w:rPr>
                <w:noProof/>
                <w:webHidden/>
              </w:rPr>
              <w:tab/>
            </w:r>
            <w:r w:rsidR="00214E9B">
              <w:rPr>
                <w:noProof/>
                <w:webHidden/>
              </w:rPr>
              <w:fldChar w:fldCharType="begin"/>
            </w:r>
            <w:r w:rsidR="00214E9B">
              <w:rPr>
                <w:noProof/>
                <w:webHidden/>
              </w:rPr>
              <w:instrText xml:space="preserve"> PAGEREF _Toc512452614 \h </w:instrText>
            </w:r>
            <w:r w:rsidR="00214E9B">
              <w:rPr>
                <w:noProof/>
                <w:webHidden/>
              </w:rPr>
            </w:r>
            <w:r w:rsidR="00214E9B">
              <w:rPr>
                <w:noProof/>
                <w:webHidden/>
              </w:rPr>
              <w:fldChar w:fldCharType="separate"/>
            </w:r>
            <w:r w:rsidR="0037151E">
              <w:rPr>
                <w:noProof/>
                <w:webHidden/>
              </w:rPr>
              <w:t>6</w:t>
            </w:r>
            <w:r w:rsidR="00214E9B">
              <w:rPr>
                <w:noProof/>
                <w:webHidden/>
              </w:rPr>
              <w:fldChar w:fldCharType="end"/>
            </w:r>
          </w:hyperlink>
        </w:p>
        <w:p w:rsidR="00214E9B" w:rsidRDefault="006876A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2452615" w:history="1">
            <w:r w:rsidR="00214E9B" w:rsidRPr="00D026FE">
              <w:rPr>
                <w:rStyle w:val="Hypertextovodkaz"/>
                <w:rFonts w:ascii="Calibri" w:hAnsi="Calibri" w:cs="Calibri"/>
                <w:noProof/>
              </w:rPr>
              <w:t>Práva subjektu údajů</w:t>
            </w:r>
            <w:r w:rsidR="00214E9B">
              <w:rPr>
                <w:noProof/>
                <w:webHidden/>
              </w:rPr>
              <w:tab/>
            </w:r>
            <w:r w:rsidR="00214E9B">
              <w:rPr>
                <w:noProof/>
                <w:webHidden/>
              </w:rPr>
              <w:fldChar w:fldCharType="begin"/>
            </w:r>
            <w:r w:rsidR="00214E9B">
              <w:rPr>
                <w:noProof/>
                <w:webHidden/>
              </w:rPr>
              <w:instrText xml:space="preserve"> PAGEREF _Toc512452615 \h </w:instrText>
            </w:r>
            <w:r w:rsidR="00214E9B">
              <w:rPr>
                <w:noProof/>
                <w:webHidden/>
              </w:rPr>
            </w:r>
            <w:r w:rsidR="00214E9B">
              <w:rPr>
                <w:noProof/>
                <w:webHidden/>
              </w:rPr>
              <w:fldChar w:fldCharType="separate"/>
            </w:r>
            <w:r w:rsidR="0037151E">
              <w:rPr>
                <w:noProof/>
                <w:webHidden/>
              </w:rPr>
              <w:t>6</w:t>
            </w:r>
            <w:r w:rsidR="00214E9B">
              <w:rPr>
                <w:noProof/>
                <w:webHidden/>
              </w:rPr>
              <w:fldChar w:fldCharType="end"/>
            </w:r>
          </w:hyperlink>
        </w:p>
        <w:p w:rsidR="00214E9B" w:rsidRDefault="006876A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2452616" w:history="1">
            <w:r w:rsidR="00214E9B" w:rsidRPr="00D026FE">
              <w:rPr>
                <w:rStyle w:val="Hypertextovodkaz"/>
                <w:rFonts w:ascii="Calibri" w:hAnsi="Calibri" w:cs="Calibri"/>
                <w:noProof/>
              </w:rPr>
              <w:t>Postup při porušení zabezpečení osobních údajů</w:t>
            </w:r>
            <w:r w:rsidR="00214E9B">
              <w:rPr>
                <w:noProof/>
                <w:webHidden/>
              </w:rPr>
              <w:tab/>
            </w:r>
            <w:r w:rsidR="00214E9B">
              <w:rPr>
                <w:noProof/>
                <w:webHidden/>
              </w:rPr>
              <w:fldChar w:fldCharType="begin"/>
            </w:r>
            <w:r w:rsidR="00214E9B">
              <w:rPr>
                <w:noProof/>
                <w:webHidden/>
              </w:rPr>
              <w:instrText xml:space="preserve"> PAGEREF _Toc512452616 \h </w:instrText>
            </w:r>
            <w:r w:rsidR="00214E9B">
              <w:rPr>
                <w:noProof/>
                <w:webHidden/>
              </w:rPr>
            </w:r>
            <w:r w:rsidR="00214E9B">
              <w:rPr>
                <w:noProof/>
                <w:webHidden/>
              </w:rPr>
              <w:fldChar w:fldCharType="separate"/>
            </w:r>
            <w:r w:rsidR="0037151E">
              <w:rPr>
                <w:noProof/>
                <w:webHidden/>
              </w:rPr>
              <w:t>7</w:t>
            </w:r>
            <w:r w:rsidR="00214E9B">
              <w:rPr>
                <w:noProof/>
                <w:webHidden/>
              </w:rPr>
              <w:fldChar w:fldCharType="end"/>
            </w:r>
          </w:hyperlink>
        </w:p>
        <w:p w:rsidR="00214E9B" w:rsidRDefault="006876A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2452617" w:history="1">
            <w:r w:rsidR="00214E9B" w:rsidRPr="00D026FE">
              <w:rPr>
                <w:rStyle w:val="Hypertextovodkaz"/>
                <w:rFonts w:ascii="Calibri" w:hAnsi="Calibri" w:cs="Calibri"/>
                <w:noProof/>
              </w:rPr>
              <w:t>Ohlašování bezpečnostních incidentů</w:t>
            </w:r>
            <w:r w:rsidR="00214E9B">
              <w:rPr>
                <w:noProof/>
                <w:webHidden/>
              </w:rPr>
              <w:tab/>
            </w:r>
            <w:r w:rsidR="00214E9B">
              <w:rPr>
                <w:noProof/>
                <w:webHidden/>
              </w:rPr>
              <w:fldChar w:fldCharType="begin"/>
            </w:r>
            <w:r w:rsidR="00214E9B">
              <w:rPr>
                <w:noProof/>
                <w:webHidden/>
              </w:rPr>
              <w:instrText xml:space="preserve"> PAGEREF _Toc512452617 \h </w:instrText>
            </w:r>
            <w:r w:rsidR="00214E9B">
              <w:rPr>
                <w:noProof/>
                <w:webHidden/>
              </w:rPr>
            </w:r>
            <w:r w:rsidR="00214E9B">
              <w:rPr>
                <w:noProof/>
                <w:webHidden/>
              </w:rPr>
              <w:fldChar w:fldCharType="separate"/>
            </w:r>
            <w:r w:rsidR="0037151E">
              <w:rPr>
                <w:noProof/>
                <w:webHidden/>
              </w:rPr>
              <w:t>7</w:t>
            </w:r>
            <w:r w:rsidR="00214E9B">
              <w:rPr>
                <w:noProof/>
                <w:webHidden/>
              </w:rPr>
              <w:fldChar w:fldCharType="end"/>
            </w:r>
          </w:hyperlink>
        </w:p>
        <w:p w:rsidR="00214E9B" w:rsidRDefault="006876A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2452618" w:history="1">
            <w:r w:rsidR="00214E9B" w:rsidRPr="00D026FE">
              <w:rPr>
                <w:rStyle w:val="Hypertextovodkaz"/>
                <w:rFonts w:ascii="Calibri" w:hAnsi="Calibri" w:cs="Calibri"/>
                <w:noProof/>
              </w:rPr>
              <w:t>Oznamování případů porušení zabezpečení osobních údajů subjektu údajů</w:t>
            </w:r>
            <w:r w:rsidR="00214E9B">
              <w:rPr>
                <w:noProof/>
                <w:webHidden/>
              </w:rPr>
              <w:tab/>
            </w:r>
            <w:r w:rsidR="00214E9B">
              <w:rPr>
                <w:noProof/>
                <w:webHidden/>
              </w:rPr>
              <w:fldChar w:fldCharType="begin"/>
            </w:r>
            <w:r w:rsidR="00214E9B">
              <w:rPr>
                <w:noProof/>
                <w:webHidden/>
              </w:rPr>
              <w:instrText xml:space="preserve"> PAGEREF _Toc512452618 \h </w:instrText>
            </w:r>
            <w:r w:rsidR="00214E9B">
              <w:rPr>
                <w:noProof/>
                <w:webHidden/>
              </w:rPr>
            </w:r>
            <w:r w:rsidR="00214E9B">
              <w:rPr>
                <w:noProof/>
                <w:webHidden/>
              </w:rPr>
              <w:fldChar w:fldCharType="separate"/>
            </w:r>
            <w:r w:rsidR="0037151E">
              <w:rPr>
                <w:noProof/>
                <w:webHidden/>
              </w:rPr>
              <w:t>7</w:t>
            </w:r>
            <w:r w:rsidR="00214E9B">
              <w:rPr>
                <w:noProof/>
                <w:webHidden/>
              </w:rPr>
              <w:fldChar w:fldCharType="end"/>
            </w:r>
          </w:hyperlink>
        </w:p>
        <w:p w:rsidR="00214E9B" w:rsidRDefault="006876A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2452619" w:history="1">
            <w:r w:rsidR="00214E9B" w:rsidRPr="00D026FE">
              <w:rPr>
                <w:rStyle w:val="Hypertextovodkaz"/>
                <w:rFonts w:ascii="Calibri" w:hAnsi="Calibri" w:cs="Calibri"/>
                <w:noProof/>
              </w:rPr>
              <w:t>Použití zpracovatele</w:t>
            </w:r>
            <w:r w:rsidR="00214E9B">
              <w:rPr>
                <w:noProof/>
                <w:webHidden/>
              </w:rPr>
              <w:tab/>
            </w:r>
            <w:r w:rsidR="00214E9B">
              <w:rPr>
                <w:noProof/>
                <w:webHidden/>
              </w:rPr>
              <w:fldChar w:fldCharType="begin"/>
            </w:r>
            <w:r w:rsidR="00214E9B">
              <w:rPr>
                <w:noProof/>
                <w:webHidden/>
              </w:rPr>
              <w:instrText xml:space="preserve"> PAGEREF _Toc512452619 \h </w:instrText>
            </w:r>
            <w:r w:rsidR="00214E9B">
              <w:rPr>
                <w:noProof/>
                <w:webHidden/>
              </w:rPr>
            </w:r>
            <w:r w:rsidR="00214E9B">
              <w:rPr>
                <w:noProof/>
                <w:webHidden/>
              </w:rPr>
              <w:fldChar w:fldCharType="separate"/>
            </w:r>
            <w:r w:rsidR="0037151E">
              <w:rPr>
                <w:noProof/>
                <w:webHidden/>
              </w:rPr>
              <w:t>7</w:t>
            </w:r>
            <w:r w:rsidR="00214E9B">
              <w:rPr>
                <w:noProof/>
                <w:webHidden/>
              </w:rPr>
              <w:fldChar w:fldCharType="end"/>
            </w:r>
          </w:hyperlink>
        </w:p>
        <w:p w:rsidR="00214E9B" w:rsidRDefault="006876A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2452620" w:history="1">
            <w:r w:rsidR="00214E9B" w:rsidRPr="00D026FE">
              <w:rPr>
                <w:rStyle w:val="Hypertextovodkaz"/>
                <w:rFonts w:ascii="Calibri" w:hAnsi="Calibri" w:cs="Calibri"/>
                <w:noProof/>
              </w:rPr>
              <w:t>Závěrečná ustanovení</w:t>
            </w:r>
            <w:r w:rsidR="00214E9B">
              <w:rPr>
                <w:noProof/>
                <w:webHidden/>
              </w:rPr>
              <w:tab/>
            </w:r>
            <w:r w:rsidR="00214E9B">
              <w:rPr>
                <w:noProof/>
                <w:webHidden/>
              </w:rPr>
              <w:fldChar w:fldCharType="begin"/>
            </w:r>
            <w:r w:rsidR="00214E9B">
              <w:rPr>
                <w:noProof/>
                <w:webHidden/>
              </w:rPr>
              <w:instrText xml:space="preserve"> PAGEREF _Toc512452620 \h </w:instrText>
            </w:r>
            <w:r w:rsidR="00214E9B">
              <w:rPr>
                <w:noProof/>
                <w:webHidden/>
              </w:rPr>
            </w:r>
            <w:r w:rsidR="00214E9B">
              <w:rPr>
                <w:noProof/>
                <w:webHidden/>
              </w:rPr>
              <w:fldChar w:fldCharType="separate"/>
            </w:r>
            <w:r w:rsidR="0037151E">
              <w:rPr>
                <w:noProof/>
                <w:webHidden/>
              </w:rPr>
              <w:t>7</w:t>
            </w:r>
            <w:r w:rsidR="00214E9B">
              <w:rPr>
                <w:noProof/>
                <w:webHidden/>
              </w:rPr>
              <w:fldChar w:fldCharType="end"/>
            </w:r>
          </w:hyperlink>
        </w:p>
        <w:p w:rsidR="00E26C44" w:rsidRDefault="00E26C44" w:rsidP="00F109EE">
          <w:pPr>
            <w:spacing w:line="240" w:lineRule="auto"/>
          </w:pPr>
          <w:r>
            <w:rPr>
              <w:b/>
              <w:bCs/>
            </w:rPr>
            <w:fldChar w:fldCharType="end"/>
          </w:r>
        </w:p>
      </w:sdtContent>
    </w:sdt>
    <w:p w:rsidR="00E26C44" w:rsidRDefault="00E26C44" w:rsidP="00E26C44">
      <w:pPr>
        <w:spacing w:before="60" w:after="120"/>
      </w:pPr>
    </w:p>
    <w:p w:rsidR="002052E8" w:rsidRDefault="002052E8">
      <w:r>
        <w:br w:type="page"/>
      </w:r>
    </w:p>
    <w:p w:rsidR="00E26C44" w:rsidRDefault="00E26C44"/>
    <w:p w:rsidR="00E26C44" w:rsidRPr="00E26C44" w:rsidRDefault="00E26C44" w:rsidP="00E26C44">
      <w:pPr>
        <w:spacing w:before="120" w:after="0"/>
        <w:jc w:val="center"/>
        <w:rPr>
          <w:rFonts w:cstheme="minorHAnsi"/>
          <w:b/>
          <w:sz w:val="24"/>
          <w:szCs w:val="24"/>
        </w:rPr>
      </w:pPr>
      <w:r w:rsidRPr="00E26C44">
        <w:rPr>
          <w:rFonts w:cstheme="minorHAnsi"/>
          <w:b/>
          <w:sz w:val="24"/>
          <w:szCs w:val="24"/>
        </w:rPr>
        <w:t>Článek 1</w:t>
      </w:r>
    </w:p>
    <w:p w:rsidR="00E26C44" w:rsidRPr="00E26C44" w:rsidRDefault="00E26C44" w:rsidP="00E26C44">
      <w:pPr>
        <w:pStyle w:val="Nadpis2"/>
        <w:spacing w:before="0" w:after="120"/>
        <w:jc w:val="center"/>
        <w:rPr>
          <w:rFonts w:ascii="Calibri" w:hAnsi="Calibri" w:cs="Calibri"/>
          <w:color w:val="auto"/>
        </w:rPr>
      </w:pPr>
      <w:bookmarkStart w:id="0" w:name="_Toc512452604"/>
      <w:r w:rsidRPr="00E26C44">
        <w:rPr>
          <w:rFonts w:ascii="Calibri" w:hAnsi="Calibri" w:cs="Calibri"/>
          <w:color w:val="auto"/>
        </w:rPr>
        <w:t>Úvodní ustanovení</w:t>
      </w:r>
      <w:bookmarkEnd w:id="0"/>
    </w:p>
    <w:p w:rsidR="00E26C44" w:rsidRDefault="00020B7B" w:rsidP="00831A0D">
      <w:pPr>
        <w:ind w:left="360"/>
        <w:jc w:val="both"/>
      </w:pPr>
      <w:r w:rsidRPr="00020B7B">
        <w:t xml:space="preserve">Tato Směrnice o nakládání s osobními údaji (dále jen </w:t>
      </w:r>
      <w:r>
        <w:t>„</w:t>
      </w:r>
      <w:r w:rsidRPr="00020B7B">
        <w:t>tato směrnice</w:t>
      </w:r>
      <w:r>
        <w:t>“</w:t>
      </w:r>
      <w:r w:rsidR="00831A0D">
        <w:t xml:space="preserve"> nebo „směrnice“</w:t>
      </w:r>
      <w:r w:rsidRPr="00020B7B">
        <w:t>) se vydává na základě Nařízení EU 679/2016</w:t>
      </w:r>
      <w:r>
        <w:t xml:space="preserve"> </w:t>
      </w:r>
      <w:r w:rsidRPr="00020B7B">
        <w:t xml:space="preserve">ze dne 27. dubna 2016 o ochraně fyzických osob v souvislosti se zpracováním osobních údajů a o volném pohybu těchto údajů a o zrušení směrnice 95/46/ES (obecné nařízení o ochraně osobních údajů), někdy také General Data </w:t>
      </w:r>
      <w:proofErr w:type="spellStart"/>
      <w:r w:rsidRPr="00020B7B">
        <w:t>Protection</w:t>
      </w:r>
      <w:proofErr w:type="spellEnd"/>
      <w:r w:rsidRPr="00020B7B">
        <w:t xml:space="preserve"> </w:t>
      </w:r>
      <w:proofErr w:type="spellStart"/>
      <w:r w:rsidRPr="00020B7B">
        <w:t>Regulation</w:t>
      </w:r>
      <w:proofErr w:type="spellEnd"/>
      <w:r w:rsidRPr="00020B7B">
        <w:t xml:space="preserve"> (dále jen </w:t>
      </w:r>
      <w:r>
        <w:t>„</w:t>
      </w:r>
      <w:r w:rsidRPr="00020B7B">
        <w:t>Nařízení GDPR</w:t>
      </w:r>
      <w:r>
        <w:t>“</w:t>
      </w:r>
      <w:r w:rsidRPr="00020B7B">
        <w:t>).</w:t>
      </w:r>
    </w:p>
    <w:p w:rsidR="00914FD6" w:rsidRPr="00E26C44" w:rsidRDefault="00914FD6" w:rsidP="00914FD6">
      <w:pPr>
        <w:spacing w:before="120" w:after="0"/>
        <w:jc w:val="center"/>
        <w:rPr>
          <w:rFonts w:cstheme="minorHAnsi"/>
          <w:b/>
          <w:sz w:val="24"/>
          <w:szCs w:val="24"/>
        </w:rPr>
      </w:pPr>
      <w:r w:rsidRPr="00E26C44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2</w:t>
      </w:r>
    </w:p>
    <w:p w:rsidR="00914FD6" w:rsidRPr="00E26C44" w:rsidRDefault="00020B7B" w:rsidP="00914FD6">
      <w:pPr>
        <w:pStyle w:val="Nadpis2"/>
        <w:spacing w:before="0" w:after="120"/>
        <w:jc w:val="center"/>
        <w:rPr>
          <w:rFonts w:ascii="Calibri" w:hAnsi="Calibri" w:cs="Calibri"/>
          <w:color w:val="auto"/>
        </w:rPr>
      </w:pPr>
      <w:bookmarkStart w:id="1" w:name="_Toc512452605"/>
      <w:r>
        <w:rPr>
          <w:rFonts w:ascii="Calibri" w:hAnsi="Calibri" w:cs="Calibri"/>
          <w:color w:val="auto"/>
        </w:rPr>
        <w:t>Předmět, účel a působnost</w:t>
      </w:r>
      <w:bookmarkEnd w:id="1"/>
    </w:p>
    <w:p w:rsidR="00914FD6" w:rsidRDefault="00020B7B" w:rsidP="00020B7B">
      <w:pPr>
        <w:pStyle w:val="Odstavecseseznamem"/>
        <w:numPr>
          <w:ilvl w:val="0"/>
          <w:numId w:val="19"/>
        </w:numPr>
        <w:jc w:val="both"/>
      </w:pPr>
      <w:r w:rsidRPr="00020B7B">
        <w:t xml:space="preserve">Směrnice stanovuje taková opatření a pravidla, aby nemohlo dojít k neoprávněnému nebo nahodilému přístupu k osobním údajům, k jejich změně, zničení či ztrátě, neoprávněným přenosům, k jejich neoprávněnému zpracování, jakož i k jinému zneužití osobních údajů spravovaných a zpracovávaných </w:t>
      </w:r>
      <w:r w:rsidR="008D668A">
        <w:t>Obcí Holubov.</w:t>
      </w:r>
      <w:r w:rsidRPr="00020B7B">
        <w:t xml:space="preserve"> Ochranou osobních údajů je míněno zajištění důvěrnosti spravovaných a zpracovávaných osobních údajů, </w:t>
      </w:r>
      <w:r>
        <w:t>jejich integrity, dostupnosti a </w:t>
      </w:r>
      <w:r w:rsidRPr="00020B7B">
        <w:t xml:space="preserve">dalších bezpečnostních aspektů všech osobních údajů v míře potřebné pro činnost </w:t>
      </w:r>
      <w:r w:rsidR="008D668A">
        <w:t>Obce Holubov</w:t>
      </w:r>
      <w:r w:rsidRPr="00020B7B">
        <w:t xml:space="preserve"> a to v souladu s</w:t>
      </w:r>
      <w:r>
        <w:t> platnou legislativou</w:t>
      </w:r>
      <w:r w:rsidRPr="00020B7B">
        <w:t>.</w:t>
      </w:r>
    </w:p>
    <w:p w:rsidR="00914FD6" w:rsidRDefault="00020B7B" w:rsidP="00020B7B">
      <w:pPr>
        <w:pStyle w:val="Odstavecseseznamem"/>
        <w:numPr>
          <w:ilvl w:val="0"/>
          <w:numId w:val="19"/>
        </w:numPr>
        <w:jc w:val="both"/>
      </w:pPr>
      <w:r w:rsidRPr="00020B7B">
        <w:t xml:space="preserve">Tato směrnice se zabývá ochranou všech osobních údajů ve vlastnictví nebo ve správě </w:t>
      </w:r>
      <w:r w:rsidR="008D668A">
        <w:t>Obce Holubov</w:t>
      </w:r>
      <w:r w:rsidRPr="00020B7B">
        <w:t>, bez ohledu na jejich podobu (tištěnou, psanou, uloženou elektronicky, odesílanou poštou, předávanou elektronicky, ústním podáním, telefonem, faxem apod.).</w:t>
      </w:r>
    </w:p>
    <w:p w:rsidR="00914FD6" w:rsidRDefault="00020B7B" w:rsidP="00020B7B">
      <w:pPr>
        <w:pStyle w:val="Odstavecseseznamem"/>
        <w:numPr>
          <w:ilvl w:val="0"/>
          <w:numId w:val="19"/>
        </w:numPr>
        <w:jc w:val="both"/>
      </w:pPr>
      <w:r>
        <w:t xml:space="preserve">Tato směrnice </w:t>
      </w:r>
      <w:r w:rsidRPr="00020B7B">
        <w:t>defin</w:t>
      </w:r>
      <w:r>
        <w:t>uje</w:t>
      </w:r>
      <w:r w:rsidRPr="00020B7B">
        <w:t xml:space="preserve"> tzv. systém řízení ochrany osobní</w:t>
      </w:r>
      <w:r>
        <w:t>ch údajů, fungující v souladu s dalšími dokumenty</w:t>
      </w:r>
      <w:r w:rsidRPr="00020B7B">
        <w:t>:</w:t>
      </w:r>
      <w:r w:rsidR="008D668A">
        <w:t xml:space="preserve">  </w:t>
      </w:r>
      <w:proofErr w:type="gramStart"/>
      <w:r w:rsidR="008D668A">
        <w:t>-      Organizační</w:t>
      </w:r>
      <w:proofErr w:type="gramEnd"/>
      <w:r w:rsidR="008D668A">
        <w:t xml:space="preserve"> řád</w:t>
      </w:r>
    </w:p>
    <w:p w:rsidR="008D668A" w:rsidRDefault="008D668A" w:rsidP="008D668A">
      <w:pPr>
        <w:pStyle w:val="Odstavecseseznamem"/>
        <w:numPr>
          <w:ilvl w:val="0"/>
          <w:numId w:val="37"/>
        </w:numPr>
        <w:jc w:val="both"/>
      </w:pPr>
      <w:r>
        <w:t>Pracovní řád</w:t>
      </w:r>
    </w:p>
    <w:p w:rsidR="008D668A" w:rsidRDefault="008D668A" w:rsidP="008D668A">
      <w:pPr>
        <w:pStyle w:val="Odstavecseseznamem"/>
        <w:numPr>
          <w:ilvl w:val="0"/>
          <w:numId w:val="37"/>
        </w:numPr>
        <w:jc w:val="both"/>
      </w:pPr>
      <w:r>
        <w:t>Spisový řád a skartační plán</w:t>
      </w:r>
    </w:p>
    <w:p w:rsidR="00914FD6" w:rsidRDefault="00020B7B" w:rsidP="00020B7B">
      <w:pPr>
        <w:pStyle w:val="Odstavecseseznamem"/>
        <w:numPr>
          <w:ilvl w:val="0"/>
          <w:numId w:val="19"/>
        </w:numPr>
        <w:jc w:val="both"/>
      </w:pPr>
      <w:r>
        <w:t>Tato s</w:t>
      </w:r>
      <w:r w:rsidRPr="00020B7B">
        <w:t>měrnice je závazná pro všechny osoby organizačně zařazené do struktury</w:t>
      </w:r>
      <w:r w:rsidR="008D668A">
        <w:t xml:space="preserve"> Obce Holubov</w:t>
      </w:r>
      <w:r>
        <w:t xml:space="preserve"> </w:t>
      </w:r>
      <w:r w:rsidR="00643973">
        <w:t>a </w:t>
      </w:r>
      <w:r w:rsidRPr="00020B7B">
        <w:t>osoby, které osobní údaje zpracovávají na základě smlouvy uzavřené s</w:t>
      </w:r>
      <w:r w:rsidR="008D668A">
        <w:t> Obcí Holubov,</w:t>
      </w:r>
      <w:r w:rsidRPr="00020B7B">
        <w:t xml:space="preserve"> jakožto správcem osobních údajů </w:t>
      </w:r>
      <w:r>
        <w:t>(</w:t>
      </w:r>
      <w:r w:rsidRPr="00020B7B">
        <w:t>toto ustanovení musí být součástí obsahu uzavřené smlouvy</w:t>
      </w:r>
      <w:r>
        <w:t>)</w:t>
      </w:r>
      <w:r w:rsidRPr="00020B7B">
        <w:t>.</w:t>
      </w:r>
    </w:p>
    <w:p w:rsidR="0020597B" w:rsidRPr="0020597B" w:rsidRDefault="0020597B" w:rsidP="0020597B">
      <w:pPr>
        <w:spacing w:before="120" w:after="0"/>
        <w:jc w:val="center"/>
        <w:rPr>
          <w:rFonts w:cstheme="minorHAnsi"/>
          <w:b/>
          <w:sz w:val="24"/>
          <w:szCs w:val="24"/>
        </w:rPr>
      </w:pPr>
      <w:r w:rsidRPr="0020597B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3</w:t>
      </w:r>
    </w:p>
    <w:p w:rsidR="0020597B" w:rsidRPr="00E26C44" w:rsidRDefault="00020B7B" w:rsidP="0020597B">
      <w:pPr>
        <w:pStyle w:val="Nadpis2"/>
        <w:spacing w:before="0" w:after="120"/>
        <w:jc w:val="center"/>
        <w:rPr>
          <w:rFonts w:ascii="Calibri" w:hAnsi="Calibri" w:cs="Calibri"/>
          <w:color w:val="auto"/>
        </w:rPr>
      </w:pPr>
      <w:bookmarkStart w:id="2" w:name="_Toc512452606"/>
      <w:r>
        <w:rPr>
          <w:rFonts w:ascii="Calibri" w:hAnsi="Calibri" w:cs="Calibri"/>
          <w:color w:val="auto"/>
        </w:rPr>
        <w:t>Základní pojmy</w:t>
      </w:r>
      <w:bookmarkEnd w:id="2"/>
    </w:p>
    <w:p w:rsidR="00B036E5" w:rsidRDefault="00643973" w:rsidP="00643973">
      <w:pPr>
        <w:pStyle w:val="Odstavecseseznamem"/>
        <w:numPr>
          <w:ilvl w:val="0"/>
          <w:numId w:val="2"/>
        </w:numPr>
        <w:jc w:val="both"/>
      </w:pPr>
      <w:r w:rsidRPr="00643973">
        <w:t xml:space="preserve"> „</w:t>
      </w:r>
      <w:r w:rsidRPr="00643973">
        <w:rPr>
          <w:b/>
        </w:rPr>
        <w:t>osobní údaje</w:t>
      </w:r>
      <w:r w:rsidRPr="00643973">
        <w:t xml:space="preserve">“ </w:t>
      </w:r>
      <w:r>
        <w:t xml:space="preserve">- </w:t>
      </w:r>
      <w:r w:rsidRPr="00643973">
        <w:t>veškeré informace o identifikované nebo identifikovatelné fyzické osobě (dále jen „subjekt údajů“)</w:t>
      </w:r>
      <w:r>
        <w:t>.</w:t>
      </w:r>
      <w:r w:rsidRPr="00643973">
        <w:t xml:space="preserve"> </w:t>
      </w:r>
      <w:r>
        <w:t>I</w:t>
      </w:r>
      <w:r w:rsidRPr="00643973">
        <w:t xml:space="preserve">dentifikovatelnou fyzickou osobou je fyzická osoba, kterou lze přímo či nepřímo identifikovat, zejména odkazem na určitý identifikátor </w:t>
      </w:r>
      <w:r>
        <w:t>(</w:t>
      </w:r>
      <w:r w:rsidRPr="00643973">
        <w:t xml:space="preserve">například jméno, </w:t>
      </w:r>
      <w:r>
        <w:t>adresa</w:t>
      </w:r>
      <w:r w:rsidRPr="00643973">
        <w:t xml:space="preserve">, </w:t>
      </w:r>
      <w:r>
        <w:t>datum narození, atd.).</w:t>
      </w:r>
    </w:p>
    <w:p w:rsidR="00026229" w:rsidRDefault="00643973" w:rsidP="00643973">
      <w:pPr>
        <w:pStyle w:val="Odstavecseseznamem"/>
        <w:numPr>
          <w:ilvl w:val="0"/>
          <w:numId w:val="2"/>
        </w:numPr>
        <w:jc w:val="both"/>
      </w:pPr>
      <w:r w:rsidRPr="00643973">
        <w:t xml:space="preserve"> „</w:t>
      </w:r>
      <w:r w:rsidRPr="00643973">
        <w:rPr>
          <w:b/>
        </w:rPr>
        <w:t>zvláštní kategorie osobních údajů</w:t>
      </w:r>
      <w:r w:rsidRPr="00643973">
        <w:t xml:space="preserve">“ </w:t>
      </w:r>
      <w:r>
        <w:t xml:space="preserve">- </w:t>
      </w:r>
      <w:r w:rsidRPr="00643973">
        <w:t>osobní údaje, které vypovídají o rasovém či etnickém původu, politických názorech, náboženském vyznání či filozofickém přesvědčení nebo členství v odborech, a zpracování genetických údajů, biometrických údajů za účelem jedinečné identifikace fyzické osoby a údajů o zdravotním stavu či o sexuálním životě nebo sexuální orientaci fyzické osoby</w:t>
      </w:r>
      <w:r w:rsidR="00B036E5" w:rsidRPr="00B036E5">
        <w:t>.</w:t>
      </w:r>
    </w:p>
    <w:p w:rsidR="00B036E5" w:rsidRDefault="00643973" w:rsidP="00643973">
      <w:pPr>
        <w:pStyle w:val="Odstavecseseznamem"/>
        <w:numPr>
          <w:ilvl w:val="0"/>
          <w:numId w:val="2"/>
        </w:numPr>
        <w:jc w:val="both"/>
      </w:pPr>
      <w:r w:rsidRPr="00643973">
        <w:t xml:space="preserve"> „</w:t>
      </w:r>
      <w:r w:rsidRPr="00643973">
        <w:rPr>
          <w:b/>
        </w:rPr>
        <w:t>biometrické údaje</w:t>
      </w:r>
      <w:r w:rsidRPr="00643973">
        <w:t xml:space="preserve">“ </w:t>
      </w:r>
      <w:r>
        <w:t xml:space="preserve">- </w:t>
      </w:r>
      <w:r w:rsidRPr="00643973">
        <w:t>osobní údaje týkající se fyzických či fyziologických znaků nebo znaků chování fyzické osoby, například zobrazení obličeje</w:t>
      </w:r>
      <w:r w:rsidR="00A00FEE">
        <w:t>.</w:t>
      </w:r>
    </w:p>
    <w:p w:rsidR="00643973" w:rsidRDefault="00643973" w:rsidP="00643973">
      <w:pPr>
        <w:pStyle w:val="Odstavecseseznamem"/>
        <w:numPr>
          <w:ilvl w:val="0"/>
          <w:numId w:val="2"/>
        </w:numPr>
        <w:jc w:val="both"/>
      </w:pPr>
      <w:r w:rsidRPr="00643973">
        <w:lastRenderedPageBreak/>
        <w:t xml:space="preserve"> „</w:t>
      </w:r>
      <w:r w:rsidRPr="00643973">
        <w:rPr>
          <w:b/>
        </w:rPr>
        <w:t>zpracování</w:t>
      </w:r>
      <w:r w:rsidRPr="00643973">
        <w:t xml:space="preserve">“ </w:t>
      </w:r>
      <w:r>
        <w:t xml:space="preserve">- </w:t>
      </w:r>
      <w:r w:rsidRPr="00643973">
        <w:t>jakákoliv operace nebo soubor operací s osobními údaji nebo soubory osobních údajů, které jsou prováděny pomocí či bez pomoci automatizovaných postupů, jako je shromáždění, zaznamenání, uspořádání, strukturování, uložení, přizpůsobení nebo pozměnění, vyhledání, nahlédnutí, zpřístupnění, šíření</w:t>
      </w:r>
      <w:r w:rsidR="00B131D8">
        <w:t>, atd.</w:t>
      </w:r>
    </w:p>
    <w:p w:rsidR="00B131D8" w:rsidRDefault="00B131D8" w:rsidP="00B131D8">
      <w:pPr>
        <w:pStyle w:val="Odstavecseseznamem"/>
        <w:numPr>
          <w:ilvl w:val="0"/>
          <w:numId w:val="2"/>
        </w:numPr>
        <w:jc w:val="both"/>
      </w:pPr>
      <w:r w:rsidRPr="00B131D8">
        <w:t xml:space="preserve"> „</w:t>
      </w:r>
      <w:proofErr w:type="spellStart"/>
      <w:r w:rsidRPr="00B131D8">
        <w:rPr>
          <w:b/>
        </w:rPr>
        <w:t>pseudonymizace</w:t>
      </w:r>
      <w:proofErr w:type="spellEnd"/>
      <w:r w:rsidRPr="00B131D8">
        <w:t xml:space="preserve">“ </w:t>
      </w:r>
      <w:r>
        <w:t xml:space="preserve">- </w:t>
      </w:r>
      <w:r w:rsidRPr="00B131D8">
        <w:t>zpracování osobních údajů tak, že již nemohou být přiřazeny konkrétnímu subjektu údajů bez použití dodatečných informací</w:t>
      </w:r>
      <w:r>
        <w:t>.</w:t>
      </w:r>
    </w:p>
    <w:p w:rsidR="00B131D8" w:rsidRDefault="00B131D8" w:rsidP="00B131D8">
      <w:pPr>
        <w:pStyle w:val="Odstavecseseznamem"/>
        <w:numPr>
          <w:ilvl w:val="0"/>
          <w:numId w:val="2"/>
        </w:numPr>
        <w:jc w:val="both"/>
      </w:pPr>
      <w:r w:rsidRPr="00B131D8">
        <w:t>„</w:t>
      </w:r>
      <w:proofErr w:type="spellStart"/>
      <w:r w:rsidRPr="00B131D8">
        <w:rPr>
          <w:b/>
        </w:rPr>
        <w:t>anonymizace</w:t>
      </w:r>
      <w:proofErr w:type="spellEnd"/>
      <w:r w:rsidRPr="00B131D8">
        <w:t xml:space="preserve">“ </w:t>
      </w:r>
      <w:r>
        <w:t xml:space="preserve">- </w:t>
      </w:r>
      <w:r w:rsidRPr="00B131D8">
        <w:t>zpracování osobních údajů tak, že již nemohou být přiřazeny konkrétnímu subjektu údajů</w:t>
      </w:r>
      <w:r>
        <w:t>.</w:t>
      </w:r>
    </w:p>
    <w:p w:rsidR="00B131D8" w:rsidRDefault="00B131D8" w:rsidP="00B131D8">
      <w:pPr>
        <w:pStyle w:val="Odstavecseseznamem"/>
        <w:numPr>
          <w:ilvl w:val="0"/>
          <w:numId w:val="2"/>
        </w:numPr>
        <w:jc w:val="both"/>
      </w:pPr>
      <w:r w:rsidRPr="00B131D8">
        <w:t xml:space="preserve"> „</w:t>
      </w:r>
      <w:r w:rsidRPr="00B131D8">
        <w:rPr>
          <w:b/>
        </w:rPr>
        <w:t>správce</w:t>
      </w:r>
      <w:r w:rsidRPr="00B131D8">
        <w:t xml:space="preserve">“ </w:t>
      </w:r>
      <w:r w:rsidR="008D668A">
        <w:t>–</w:t>
      </w:r>
      <w:r>
        <w:t xml:space="preserve"> </w:t>
      </w:r>
      <w:r w:rsidR="008D668A">
        <w:t>Obec Holubov</w:t>
      </w:r>
      <w:r w:rsidRPr="00B131D8">
        <w:t xml:space="preserve"> jako orgán veřejné moci, který sám nebo společně s jinými určuje účely a prostředky zpracování osobních údajů</w:t>
      </w:r>
      <w:r>
        <w:t>.</w:t>
      </w:r>
    </w:p>
    <w:p w:rsidR="00B131D8" w:rsidRDefault="00B131D8" w:rsidP="00B131D8">
      <w:pPr>
        <w:pStyle w:val="Odstavecseseznamem"/>
        <w:numPr>
          <w:ilvl w:val="0"/>
          <w:numId w:val="2"/>
        </w:numPr>
        <w:jc w:val="both"/>
      </w:pPr>
      <w:r w:rsidRPr="00B131D8">
        <w:t xml:space="preserve"> „</w:t>
      </w:r>
      <w:r w:rsidRPr="00B131D8">
        <w:rPr>
          <w:b/>
        </w:rPr>
        <w:t>zpracovatel</w:t>
      </w:r>
      <w:r w:rsidRPr="00B131D8">
        <w:t xml:space="preserve">“ </w:t>
      </w:r>
      <w:r>
        <w:t xml:space="preserve">- </w:t>
      </w:r>
      <w:r w:rsidRPr="00B131D8">
        <w:t>fyzická nebo právnická osoba, orgán veřejné moci, agentura nebo jiný subjekt, který zpracovává osobní údaje pro správce</w:t>
      </w:r>
      <w:r>
        <w:t>.</w:t>
      </w:r>
    </w:p>
    <w:p w:rsidR="00B131D8" w:rsidRDefault="00B131D8" w:rsidP="00B131D8">
      <w:pPr>
        <w:pStyle w:val="Odstavecseseznamem"/>
        <w:numPr>
          <w:ilvl w:val="0"/>
          <w:numId w:val="2"/>
        </w:numPr>
        <w:jc w:val="both"/>
      </w:pPr>
      <w:r w:rsidRPr="00B131D8">
        <w:t xml:space="preserve"> „</w:t>
      </w:r>
      <w:r w:rsidRPr="00B131D8">
        <w:rPr>
          <w:b/>
        </w:rPr>
        <w:t>příjemce</w:t>
      </w:r>
      <w:r w:rsidRPr="00B131D8">
        <w:t xml:space="preserve">“ </w:t>
      </w:r>
      <w:r>
        <w:t xml:space="preserve">- </w:t>
      </w:r>
      <w:r w:rsidRPr="00B131D8">
        <w:t>fyzická nebo právnická osoba, orgán veřejné moci, nebo jiný subjekt, kterým jsou osobní údaje poskytnuty</w:t>
      </w:r>
      <w:r>
        <w:t>.</w:t>
      </w:r>
    </w:p>
    <w:p w:rsidR="00B131D8" w:rsidRDefault="00B131D8" w:rsidP="00B131D8">
      <w:pPr>
        <w:pStyle w:val="Odstavecseseznamem"/>
        <w:numPr>
          <w:ilvl w:val="0"/>
          <w:numId w:val="2"/>
        </w:numPr>
        <w:jc w:val="both"/>
      </w:pPr>
      <w:r w:rsidRPr="00B131D8">
        <w:t xml:space="preserve"> „</w:t>
      </w:r>
      <w:r w:rsidRPr="00B131D8">
        <w:rPr>
          <w:b/>
        </w:rPr>
        <w:t>souhlas subjektu údajů</w:t>
      </w:r>
      <w:r>
        <w:t>“</w:t>
      </w:r>
      <w:r w:rsidRPr="00B131D8">
        <w:t xml:space="preserve"> </w:t>
      </w:r>
      <w:r>
        <w:t xml:space="preserve">- </w:t>
      </w:r>
      <w:r w:rsidRPr="00B131D8">
        <w:t>jakýkoli svobodný, konkrétní, informovaný a jednoznačný projev vůle, kterým subjekt údajů dává prohlášením či jiným zjevným potvrzením své svolení ke zpracování svých osobních údajů;</w:t>
      </w:r>
    </w:p>
    <w:p w:rsidR="00B131D8" w:rsidRDefault="00B131D8" w:rsidP="00B131D8">
      <w:pPr>
        <w:pStyle w:val="Odstavecseseznamem"/>
        <w:numPr>
          <w:ilvl w:val="0"/>
          <w:numId w:val="2"/>
        </w:numPr>
        <w:jc w:val="both"/>
      </w:pPr>
      <w:r w:rsidRPr="00B131D8">
        <w:t>„</w:t>
      </w:r>
      <w:r w:rsidRPr="00B131D8">
        <w:rPr>
          <w:b/>
        </w:rPr>
        <w:t>záznam</w:t>
      </w:r>
      <w:r>
        <w:rPr>
          <w:b/>
        </w:rPr>
        <w:t>y</w:t>
      </w:r>
      <w:r w:rsidRPr="00B131D8">
        <w:rPr>
          <w:b/>
        </w:rPr>
        <w:t xml:space="preserve"> o činnostech zpracování</w:t>
      </w:r>
      <w:r w:rsidRPr="00B131D8">
        <w:t xml:space="preserve">“ </w:t>
      </w:r>
      <w:r>
        <w:t xml:space="preserve">- </w:t>
      </w:r>
      <w:r w:rsidRPr="00B131D8">
        <w:t xml:space="preserve">záznamy vedené </w:t>
      </w:r>
      <w:r w:rsidR="008D668A">
        <w:t>Obcí Holubov</w:t>
      </w:r>
      <w:r w:rsidRPr="00B131D8">
        <w:t xml:space="preserve"> o zpracování osobních údajů. Záznamy obsahují účely zpracování, rozsah zpracovávaných osobních údajů, informace o příjemcích daných osobních údajů, lhůtách pro výmaz </w:t>
      </w:r>
      <w:r>
        <w:t>a popis přijatých technických a </w:t>
      </w:r>
      <w:r w:rsidRPr="00B131D8">
        <w:t>organizačních opatření k zajištění bezpečnosti údajů</w:t>
      </w:r>
      <w:r>
        <w:t>.</w:t>
      </w:r>
    </w:p>
    <w:p w:rsidR="00B131D8" w:rsidRDefault="00B131D8" w:rsidP="00B131D8">
      <w:pPr>
        <w:pStyle w:val="Odstavecseseznamem"/>
        <w:numPr>
          <w:ilvl w:val="0"/>
          <w:numId w:val="2"/>
        </w:numPr>
        <w:jc w:val="both"/>
      </w:pPr>
      <w:r w:rsidRPr="00B131D8">
        <w:t xml:space="preserve"> „</w:t>
      </w:r>
      <w:r w:rsidRPr="00B131D8">
        <w:rPr>
          <w:b/>
        </w:rPr>
        <w:t>dozorový úřad</w:t>
      </w:r>
      <w:r w:rsidRPr="00B131D8">
        <w:t xml:space="preserve">“ </w:t>
      </w:r>
      <w:r>
        <w:t xml:space="preserve">- </w:t>
      </w:r>
      <w:r w:rsidRPr="00B131D8">
        <w:t>Úřad pro ochranu osobních údajů</w:t>
      </w:r>
      <w:r>
        <w:t>.</w:t>
      </w:r>
    </w:p>
    <w:p w:rsidR="00507F0D" w:rsidRDefault="00507F0D" w:rsidP="00B131D8">
      <w:pPr>
        <w:pStyle w:val="Odstavecseseznamem"/>
        <w:numPr>
          <w:ilvl w:val="0"/>
          <w:numId w:val="2"/>
        </w:numPr>
        <w:jc w:val="both"/>
      </w:pPr>
      <w:r>
        <w:t>„</w:t>
      </w:r>
      <w:r w:rsidRPr="00507F0D">
        <w:rPr>
          <w:b/>
        </w:rPr>
        <w:t>Pověřenec</w:t>
      </w:r>
      <w:r>
        <w:t xml:space="preserve">“ – Pověřenec pro ochranu osobních údajů. Je jmenován </w:t>
      </w:r>
      <w:r w:rsidR="008D668A">
        <w:t>starostou.</w:t>
      </w:r>
    </w:p>
    <w:p w:rsidR="00A00FEE" w:rsidRPr="00A00FEE" w:rsidRDefault="00A00FEE" w:rsidP="00A00FEE">
      <w:pPr>
        <w:spacing w:before="120" w:after="0"/>
        <w:jc w:val="center"/>
        <w:rPr>
          <w:rFonts w:cstheme="minorHAnsi"/>
          <w:b/>
          <w:sz w:val="24"/>
          <w:szCs w:val="24"/>
        </w:rPr>
      </w:pPr>
      <w:r w:rsidRPr="00A00FEE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4</w:t>
      </w:r>
    </w:p>
    <w:p w:rsidR="00A00FEE" w:rsidRPr="00E26C44" w:rsidRDefault="001856B4" w:rsidP="00A00FEE">
      <w:pPr>
        <w:pStyle w:val="Nadpis2"/>
        <w:spacing w:before="0" w:after="120"/>
        <w:jc w:val="center"/>
        <w:rPr>
          <w:rFonts w:ascii="Calibri" w:hAnsi="Calibri" w:cs="Calibri"/>
          <w:color w:val="auto"/>
        </w:rPr>
      </w:pPr>
      <w:bookmarkStart w:id="3" w:name="_Toc512452607"/>
      <w:r>
        <w:rPr>
          <w:rFonts w:ascii="Calibri" w:hAnsi="Calibri" w:cs="Calibri"/>
          <w:color w:val="auto"/>
        </w:rPr>
        <w:t>Role, rozsah působnosti</w:t>
      </w:r>
      <w:bookmarkEnd w:id="3"/>
    </w:p>
    <w:p w:rsidR="00A00FEE" w:rsidRDefault="001856B4" w:rsidP="001856B4">
      <w:pPr>
        <w:pStyle w:val="Odstavecseseznamem"/>
        <w:numPr>
          <w:ilvl w:val="0"/>
          <w:numId w:val="3"/>
        </w:numPr>
        <w:jc w:val="both"/>
      </w:pPr>
      <w:r w:rsidRPr="001856B4">
        <w:t>Odpovědnost za zajištění ochrany osobních údajů v souladu s Nařízením GDPR nese</w:t>
      </w:r>
      <w:r w:rsidR="008D668A">
        <w:t xml:space="preserve"> starosta</w:t>
      </w:r>
      <w:r w:rsidR="00B96156" w:rsidRPr="00B96156">
        <w:t>.</w:t>
      </w:r>
    </w:p>
    <w:p w:rsidR="00B96156" w:rsidRDefault="008D668A" w:rsidP="00507F0D">
      <w:pPr>
        <w:pStyle w:val="Odstavecseseznamem"/>
        <w:numPr>
          <w:ilvl w:val="0"/>
          <w:numId w:val="3"/>
        </w:numPr>
        <w:jc w:val="both"/>
      </w:pPr>
      <w:r>
        <w:t xml:space="preserve">Starosta </w:t>
      </w:r>
      <w:r w:rsidR="00507F0D" w:rsidRPr="00507F0D">
        <w:t>odpovíd</w:t>
      </w:r>
      <w:r w:rsidR="0078452E">
        <w:t>á</w:t>
      </w:r>
      <w:r w:rsidR="00507F0D" w:rsidRPr="00507F0D">
        <w:t xml:space="preserve"> za to, že pravidla ochrany osobních údajů budou dodržovat zaměstnanci, kteří s osobními údaji</w:t>
      </w:r>
      <w:r w:rsidR="0078452E" w:rsidRPr="0078452E">
        <w:t xml:space="preserve"> </w:t>
      </w:r>
      <w:r w:rsidR="0078452E">
        <w:t xml:space="preserve">jakkoliv </w:t>
      </w:r>
      <w:r w:rsidR="0078452E" w:rsidRPr="00507F0D">
        <w:t>nakládají</w:t>
      </w:r>
      <w:r w:rsidR="00507F0D">
        <w:t>.</w:t>
      </w:r>
    </w:p>
    <w:p w:rsidR="00B96156" w:rsidRDefault="00507F0D" w:rsidP="00507F0D">
      <w:pPr>
        <w:pStyle w:val="Odstavecseseznamem"/>
        <w:numPr>
          <w:ilvl w:val="0"/>
          <w:numId w:val="3"/>
        </w:numPr>
        <w:jc w:val="both"/>
      </w:pPr>
      <w:r w:rsidRPr="00507F0D">
        <w:t xml:space="preserve">Pravidla ochrany osobních údajů se vztahují rovněž na všechny </w:t>
      </w:r>
      <w:r>
        <w:t>další subjekty, které pracují s </w:t>
      </w:r>
      <w:r w:rsidRPr="00507F0D">
        <w:t xml:space="preserve">osobními údaji </w:t>
      </w:r>
      <w:r w:rsidR="008D668A">
        <w:t>úřadu.</w:t>
      </w:r>
      <w:r w:rsidRPr="00507F0D">
        <w:t xml:space="preserve"> Tyto subjekty musí být k dodržování zásad ochrany osobních údajů </w:t>
      </w:r>
      <w:r>
        <w:t>smluvně zavázány</w:t>
      </w:r>
      <w:r w:rsidR="00B96156" w:rsidRPr="00B96156">
        <w:t>.</w:t>
      </w:r>
    </w:p>
    <w:p w:rsidR="00263752" w:rsidRPr="00766D9E" w:rsidRDefault="00263752" w:rsidP="00263752">
      <w:pPr>
        <w:spacing w:before="120" w:after="0"/>
        <w:jc w:val="center"/>
        <w:rPr>
          <w:rFonts w:cstheme="minorHAnsi"/>
          <w:b/>
          <w:sz w:val="24"/>
          <w:szCs w:val="24"/>
        </w:rPr>
      </w:pPr>
      <w:r w:rsidRPr="00766D9E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5</w:t>
      </w:r>
    </w:p>
    <w:p w:rsidR="00263752" w:rsidRPr="00E26C44" w:rsidRDefault="00FF5C45" w:rsidP="00263752">
      <w:pPr>
        <w:pStyle w:val="Nadpis2"/>
        <w:spacing w:before="0" w:after="120"/>
        <w:jc w:val="center"/>
        <w:rPr>
          <w:rFonts w:ascii="Calibri" w:hAnsi="Calibri" w:cs="Calibri"/>
          <w:color w:val="auto"/>
        </w:rPr>
      </w:pPr>
      <w:bookmarkStart w:id="4" w:name="_Toc512452608"/>
      <w:r>
        <w:rPr>
          <w:rFonts w:ascii="Calibri" w:hAnsi="Calibri" w:cs="Calibri"/>
          <w:color w:val="auto"/>
        </w:rPr>
        <w:t>Přístup k osobním údajům</w:t>
      </w:r>
      <w:bookmarkEnd w:id="4"/>
    </w:p>
    <w:p w:rsidR="00230703" w:rsidRDefault="00FF5C45" w:rsidP="00263752">
      <w:pPr>
        <w:pStyle w:val="Odstavecseseznamem"/>
        <w:jc w:val="both"/>
      </w:pPr>
      <w:r w:rsidRPr="00FF5C45">
        <w:t xml:space="preserve">K osobním údajům mají přístup pouze </w:t>
      </w:r>
      <w:r>
        <w:t>takové</w:t>
      </w:r>
      <w:r w:rsidRPr="00FF5C45">
        <w:t xml:space="preserve"> osoby, </w:t>
      </w:r>
      <w:r>
        <w:t>které jsou k přístupu oprávněni na základě pracovní smlouvy, pracovní náplně či obdobného dokumentu</w:t>
      </w:r>
      <w:r w:rsidRPr="00FF5C45">
        <w:t>.</w:t>
      </w:r>
    </w:p>
    <w:p w:rsidR="00230703" w:rsidRDefault="00230703" w:rsidP="00263752">
      <w:pPr>
        <w:pStyle w:val="Odstavecseseznamem"/>
        <w:jc w:val="both"/>
      </w:pPr>
    </w:p>
    <w:p w:rsidR="00766D9E" w:rsidRPr="00766D9E" w:rsidRDefault="00766D9E" w:rsidP="00766D9E">
      <w:pPr>
        <w:spacing w:before="120" w:after="0"/>
        <w:jc w:val="center"/>
        <w:rPr>
          <w:rFonts w:cstheme="minorHAnsi"/>
          <w:b/>
          <w:sz w:val="24"/>
          <w:szCs w:val="24"/>
        </w:rPr>
      </w:pPr>
      <w:r w:rsidRPr="00766D9E">
        <w:rPr>
          <w:rFonts w:cstheme="minorHAnsi"/>
          <w:b/>
          <w:sz w:val="24"/>
          <w:szCs w:val="24"/>
        </w:rPr>
        <w:t xml:space="preserve">Článek </w:t>
      </w:r>
      <w:r w:rsidR="00263752">
        <w:rPr>
          <w:rFonts w:cstheme="minorHAnsi"/>
          <w:b/>
          <w:sz w:val="24"/>
          <w:szCs w:val="24"/>
        </w:rPr>
        <w:t>6</w:t>
      </w:r>
    </w:p>
    <w:p w:rsidR="00766D9E" w:rsidRPr="00E26C44" w:rsidRDefault="00FF5C45" w:rsidP="00766D9E">
      <w:pPr>
        <w:pStyle w:val="Nadpis2"/>
        <w:spacing w:before="0" w:after="120"/>
        <w:jc w:val="center"/>
        <w:rPr>
          <w:rFonts w:ascii="Calibri" w:hAnsi="Calibri" w:cs="Calibri"/>
          <w:color w:val="auto"/>
        </w:rPr>
      </w:pPr>
      <w:bookmarkStart w:id="5" w:name="_Toc512452609"/>
      <w:r>
        <w:rPr>
          <w:rFonts w:ascii="Calibri" w:hAnsi="Calibri" w:cs="Calibri"/>
          <w:color w:val="auto"/>
        </w:rPr>
        <w:t>Zásady zpracování osobních údajů</w:t>
      </w:r>
      <w:bookmarkEnd w:id="5"/>
    </w:p>
    <w:p w:rsidR="00B96156" w:rsidRDefault="00FF5C45" w:rsidP="00017BCF">
      <w:pPr>
        <w:pStyle w:val="Odstavecseseznamem"/>
        <w:numPr>
          <w:ilvl w:val="0"/>
          <w:numId w:val="4"/>
        </w:numPr>
        <w:jc w:val="both"/>
      </w:pPr>
      <w:r>
        <w:t>Osobní údaje musí být:</w:t>
      </w:r>
    </w:p>
    <w:p w:rsidR="00017BCF" w:rsidRDefault="00FF5C45" w:rsidP="00FF5C45">
      <w:pPr>
        <w:pStyle w:val="Bezmezer"/>
        <w:numPr>
          <w:ilvl w:val="1"/>
          <w:numId w:val="4"/>
        </w:numPr>
        <w:jc w:val="both"/>
        <w:rPr>
          <w:lang w:eastAsia="cs-CZ"/>
        </w:rPr>
      </w:pPr>
      <w:r w:rsidRPr="00FF5C45">
        <w:rPr>
          <w:lang w:eastAsia="cs-CZ"/>
        </w:rPr>
        <w:t>ve vztahu k subjektu údajů zpracovávány zákonným a transparentním způsobem</w:t>
      </w:r>
      <w:r>
        <w:rPr>
          <w:lang w:eastAsia="cs-CZ"/>
        </w:rPr>
        <w:t>,</w:t>
      </w:r>
    </w:p>
    <w:p w:rsidR="00017BCF" w:rsidRDefault="00FF5C45" w:rsidP="00FF5C45">
      <w:pPr>
        <w:pStyle w:val="Bezmezer"/>
        <w:numPr>
          <w:ilvl w:val="1"/>
          <w:numId w:val="4"/>
        </w:numPr>
        <w:jc w:val="both"/>
        <w:rPr>
          <w:lang w:eastAsia="cs-CZ"/>
        </w:rPr>
      </w:pPr>
      <w:r w:rsidRPr="00FF5C45">
        <w:rPr>
          <w:lang w:eastAsia="cs-CZ"/>
        </w:rPr>
        <w:lastRenderedPageBreak/>
        <w:t>shromažďovány pro určité legitimní účely a nesmějí být dále zpracovávány způsobem, který je s těmito účely neslučitelný</w:t>
      </w:r>
      <w:r>
        <w:rPr>
          <w:lang w:eastAsia="cs-CZ"/>
        </w:rPr>
        <w:t>,</w:t>
      </w:r>
    </w:p>
    <w:p w:rsidR="00017BCF" w:rsidRDefault="00FF5C45" w:rsidP="00FF5C45">
      <w:pPr>
        <w:pStyle w:val="Bezmezer"/>
        <w:numPr>
          <w:ilvl w:val="1"/>
          <w:numId w:val="4"/>
        </w:numPr>
        <w:jc w:val="both"/>
        <w:rPr>
          <w:lang w:eastAsia="cs-CZ"/>
        </w:rPr>
      </w:pPr>
      <w:r w:rsidRPr="00FF5C45">
        <w:rPr>
          <w:lang w:eastAsia="cs-CZ"/>
        </w:rPr>
        <w:t>přiměřené, relevantní a omezené na nezbytný rozsah ve vztahu k účelu, pro který jsou zpracovávány</w:t>
      </w:r>
      <w:r>
        <w:rPr>
          <w:lang w:eastAsia="cs-CZ"/>
        </w:rPr>
        <w:t>,</w:t>
      </w:r>
    </w:p>
    <w:p w:rsidR="00017BCF" w:rsidRDefault="00FF5C45" w:rsidP="00FF5C45">
      <w:pPr>
        <w:pStyle w:val="Bezmezer"/>
        <w:numPr>
          <w:ilvl w:val="1"/>
          <w:numId w:val="4"/>
        </w:numPr>
        <w:jc w:val="both"/>
        <w:rPr>
          <w:lang w:eastAsia="cs-CZ"/>
        </w:rPr>
      </w:pPr>
      <w:r w:rsidRPr="00FF5C45">
        <w:rPr>
          <w:lang w:eastAsia="cs-CZ"/>
        </w:rPr>
        <w:t>přesné a v případě potřeby aktualizované</w:t>
      </w:r>
      <w:r>
        <w:rPr>
          <w:lang w:eastAsia="cs-CZ"/>
        </w:rPr>
        <w:t xml:space="preserve"> -</w:t>
      </w:r>
      <w:r w:rsidRPr="00FF5C45">
        <w:rPr>
          <w:lang w:eastAsia="cs-CZ"/>
        </w:rPr>
        <w:t xml:space="preserve"> musí být přijata veškerá rozumná opatření, aby osobní údaje, které jsou nepřesné s přihlédnutím k účelům, pro které se zpracovávají, byly bezodkladně vymazány nebo opraveny</w:t>
      </w:r>
      <w:r>
        <w:rPr>
          <w:lang w:eastAsia="cs-CZ"/>
        </w:rPr>
        <w:t>,</w:t>
      </w:r>
    </w:p>
    <w:p w:rsidR="00FF5C45" w:rsidRDefault="00FF5C45" w:rsidP="00FF5C45">
      <w:pPr>
        <w:pStyle w:val="Bezmezer"/>
        <w:numPr>
          <w:ilvl w:val="1"/>
          <w:numId w:val="4"/>
        </w:numPr>
        <w:jc w:val="both"/>
        <w:rPr>
          <w:lang w:eastAsia="cs-CZ"/>
        </w:rPr>
      </w:pPr>
      <w:r w:rsidRPr="00FF5C45">
        <w:rPr>
          <w:lang w:eastAsia="cs-CZ"/>
        </w:rPr>
        <w:t>uloženy ve formě umožňující identifikaci subjektů údajů po dobu ne delší, než je nezbytné pro účely, pro které jsou zpracovávány</w:t>
      </w:r>
      <w:r>
        <w:rPr>
          <w:lang w:eastAsia="cs-CZ"/>
        </w:rPr>
        <w:t>,</w:t>
      </w:r>
    </w:p>
    <w:p w:rsidR="00FF5C45" w:rsidRDefault="00FF5C45" w:rsidP="00FF5C45">
      <w:pPr>
        <w:pStyle w:val="Bezmezer"/>
        <w:numPr>
          <w:ilvl w:val="1"/>
          <w:numId w:val="4"/>
        </w:numPr>
        <w:jc w:val="both"/>
        <w:rPr>
          <w:lang w:eastAsia="cs-CZ"/>
        </w:rPr>
      </w:pPr>
      <w:r w:rsidRPr="00FF5C45">
        <w:rPr>
          <w:lang w:eastAsia="cs-CZ"/>
        </w:rPr>
        <w:t>zpracovávány způsobem, který zajistí náležité zabezpečení osobních údajů, včetně jejich ochrany pomocí vhodných technických nebo organizačních opatření před neoprávněným zpracováním a před ztrátou, zničením nebo poškozením</w:t>
      </w:r>
      <w:r>
        <w:rPr>
          <w:lang w:eastAsia="cs-CZ"/>
        </w:rPr>
        <w:t>.</w:t>
      </w:r>
    </w:p>
    <w:p w:rsidR="00D43400" w:rsidRDefault="00D43400" w:rsidP="00D43400">
      <w:pPr>
        <w:pStyle w:val="Odstavecseseznamem"/>
        <w:jc w:val="both"/>
      </w:pPr>
    </w:p>
    <w:p w:rsidR="00A36B5C" w:rsidRDefault="00FF5C45" w:rsidP="00FF5C45">
      <w:pPr>
        <w:pStyle w:val="Odstavecseseznamem"/>
        <w:numPr>
          <w:ilvl w:val="0"/>
          <w:numId w:val="4"/>
        </w:numPr>
        <w:jc w:val="both"/>
      </w:pPr>
      <w:r>
        <w:t>J</w:t>
      </w:r>
      <w:r w:rsidRPr="00FF5C45">
        <w:t>sou zpracovávány pouze osobní údaje, jež jsou pro každý konkrétní účel daného zpracování nezbytné.</w:t>
      </w:r>
    </w:p>
    <w:p w:rsidR="00FF5C45" w:rsidRDefault="00FF5C45" w:rsidP="00FF5C45">
      <w:pPr>
        <w:pStyle w:val="Odstavecseseznamem"/>
        <w:numPr>
          <w:ilvl w:val="0"/>
          <w:numId w:val="4"/>
        </w:numPr>
        <w:jc w:val="both"/>
      </w:pPr>
      <w:r w:rsidRPr="00FF5C45">
        <w:t xml:space="preserve">Písemnosti obsahující osobní údaje podléhají procesu skartace v souladu se Spisovým </w:t>
      </w:r>
      <w:r>
        <w:t xml:space="preserve">řádem </w:t>
      </w:r>
      <w:r w:rsidRPr="00FF5C45">
        <w:t xml:space="preserve">a skartačním </w:t>
      </w:r>
      <w:r>
        <w:t>plánem.</w:t>
      </w:r>
    </w:p>
    <w:p w:rsidR="00A36B5C" w:rsidRPr="00A36B5C" w:rsidRDefault="00A36B5C" w:rsidP="00A36B5C">
      <w:pPr>
        <w:spacing w:before="120" w:after="0"/>
        <w:jc w:val="center"/>
        <w:rPr>
          <w:rFonts w:cstheme="minorHAnsi"/>
          <w:b/>
          <w:sz w:val="24"/>
          <w:szCs w:val="24"/>
        </w:rPr>
      </w:pPr>
      <w:r w:rsidRPr="00A36B5C">
        <w:rPr>
          <w:rFonts w:cstheme="minorHAnsi"/>
          <w:b/>
          <w:sz w:val="24"/>
          <w:szCs w:val="24"/>
        </w:rPr>
        <w:t xml:space="preserve">Článek </w:t>
      </w:r>
      <w:r w:rsidR="00263752">
        <w:rPr>
          <w:rFonts w:cstheme="minorHAnsi"/>
          <w:b/>
          <w:sz w:val="24"/>
          <w:szCs w:val="24"/>
        </w:rPr>
        <w:t>7</w:t>
      </w:r>
    </w:p>
    <w:p w:rsidR="00A36B5C" w:rsidRPr="00E26C44" w:rsidRDefault="00FF5C45" w:rsidP="00A36B5C">
      <w:pPr>
        <w:pStyle w:val="Nadpis2"/>
        <w:spacing w:before="0" w:after="120"/>
        <w:jc w:val="center"/>
        <w:rPr>
          <w:rFonts w:ascii="Calibri" w:hAnsi="Calibri" w:cs="Calibri"/>
          <w:color w:val="auto"/>
        </w:rPr>
      </w:pPr>
      <w:bookmarkStart w:id="6" w:name="_Toc512452610"/>
      <w:r>
        <w:rPr>
          <w:rFonts w:ascii="Calibri" w:hAnsi="Calibri" w:cs="Calibri"/>
          <w:color w:val="auto"/>
        </w:rPr>
        <w:t>Zákonnost zpracování osobních údajů</w:t>
      </w:r>
      <w:bookmarkEnd w:id="6"/>
    </w:p>
    <w:p w:rsidR="00756695" w:rsidRPr="00C619BF" w:rsidRDefault="00756695" w:rsidP="00756695">
      <w:pPr>
        <w:pStyle w:val="Odstavecseseznamem"/>
        <w:numPr>
          <w:ilvl w:val="0"/>
          <w:numId w:val="23"/>
        </w:numPr>
        <w:jc w:val="both"/>
      </w:pPr>
      <w:r w:rsidRPr="00756695">
        <w:t>Organizace</w:t>
      </w:r>
      <w:r w:rsidRPr="00C619BF">
        <w:t xml:space="preserve"> jako správce osobních údajů zpracovává pouze takové osobní údaje, jejichž zpracování je zákonné. Zpracování osobních údajů je zákonné, pouze pokud je splněna nejméně jedna z těchto podmínek a pouze v odpovídajícím rozsahu:</w:t>
      </w:r>
    </w:p>
    <w:p w:rsidR="00756695" w:rsidRPr="00C619BF" w:rsidRDefault="00756695" w:rsidP="00756695">
      <w:pPr>
        <w:pStyle w:val="Bezmezer"/>
        <w:numPr>
          <w:ilvl w:val="1"/>
          <w:numId w:val="4"/>
        </w:numPr>
        <w:jc w:val="both"/>
        <w:rPr>
          <w:lang w:eastAsia="cs-CZ"/>
        </w:rPr>
      </w:pPr>
      <w:r w:rsidRPr="00C619BF">
        <w:t xml:space="preserve">subjekt údajů udělil souhlas se zpracováním svých osobních údajů pro jeden či více </w:t>
      </w:r>
      <w:r>
        <w:rPr>
          <w:lang w:eastAsia="cs-CZ"/>
        </w:rPr>
        <w:t>konkrétních účelů,</w:t>
      </w:r>
    </w:p>
    <w:p w:rsidR="00756695" w:rsidRPr="00C619BF" w:rsidRDefault="00756695" w:rsidP="00756695">
      <w:pPr>
        <w:pStyle w:val="Bezmezer"/>
        <w:numPr>
          <w:ilvl w:val="1"/>
          <w:numId w:val="4"/>
        </w:numPr>
        <w:jc w:val="both"/>
        <w:rPr>
          <w:lang w:eastAsia="cs-CZ"/>
        </w:rPr>
      </w:pPr>
      <w:r w:rsidRPr="00C619BF">
        <w:rPr>
          <w:lang w:eastAsia="cs-CZ"/>
        </w:rPr>
        <w:t xml:space="preserve">zpracování je nezbytné pro splnění smlouvy, jejíž smluvní stranou je subjekt údajů, nebo pro provedení opatření přijatých před uzavřením smlouvy </w:t>
      </w:r>
      <w:r>
        <w:rPr>
          <w:lang w:eastAsia="cs-CZ"/>
        </w:rPr>
        <w:t>na žádost tohoto subjektu údajů,</w:t>
      </w:r>
    </w:p>
    <w:p w:rsidR="00756695" w:rsidRPr="00C619BF" w:rsidRDefault="00756695" w:rsidP="00756695">
      <w:pPr>
        <w:pStyle w:val="Bezmezer"/>
        <w:numPr>
          <w:ilvl w:val="1"/>
          <w:numId w:val="4"/>
        </w:numPr>
        <w:jc w:val="both"/>
        <w:rPr>
          <w:lang w:eastAsia="cs-CZ"/>
        </w:rPr>
      </w:pPr>
      <w:r w:rsidRPr="00C619BF">
        <w:rPr>
          <w:lang w:eastAsia="cs-CZ"/>
        </w:rPr>
        <w:t>zpracování je nezbytné pro splnění právní povinnosti</w:t>
      </w:r>
      <w:r>
        <w:rPr>
          <w:lang w:eastAsia="cs-CZ"/>
        </w:rPr>
        <w:t xml:space="preserve"> </w:t>
      </w:r>
      <w:r w:rsidR="008D668A">
        <w:rPr>
          <w:lang w:eastAsia="cs-CZ"/>
        </w:rPr>
        <w:t>Obce Holubov.</w:t>
      </w:r>
    </w:p>
    <w:p w:rsidR="00756695" w:rsidRPr="00C619BF" w:rsidRDefault="00756695" w:rsidP="00756695">
      <w:pPr>
        <w:pStyle w:val="Bezmezer"/>
        <w:numPr>
          <w:ilvl w:val="1"/>
          <w:numId w:val="4"/>
        </w:numPr>
        <w:jc w:val="both"/>
        <w:rPr>
          <w:lang w:eastAsia="cs-CZ"/>
        </w:rPr>
      </w:pPr>
      <w:r w:rsidRPr="00C619BF">
        <w:rPr>
          <w:lang w:eastAsia="cs-CZ"/>
        </w:rPr>
        <w:t>zpracování je nezbytné pro ochranu životně důležitých zájmů subjekt</w:t>
      </w:r>
      <w:r>
        <w:rPr>
          <w:lang w:eastAsia="cs-CZ"/>
        </w:rPr>
        <w:t>u údajů nebo jiné fyzické osoby,</w:t>
      </w:r>
    </w:p>
    <w:p w:rsidR="00756695" w:rsidRPr="00C619BF" w:rsidRDefault="00756695" w:rsidP="00756695">
      <w:pPr>
        <w:pStyle w:val="Bezmezer"/>
        <w:numPr>
          <w:ilvl w:val="1"/>
          <w:numId w:val="4"/>
        </w:numPr>
        <w:jc w:val="both"/>
        <w:rPr>
          <w:lang w:eastAsia="cs-CZ"/>
        </w:rPr>
      </w:pPr>
      <w:r w:rsidRPr="00C619BF">
        <w:rPr>
          <w:lang w:eastAsia="cs-CZ"/>
        </w:rPr>
        <w:t>zpracování je nezbytné pro splnění úkolu prováděného ve veřejném zájmu nebo při výkonu veřejné moci</w:t>
      </w:r>
      <w:r>
        <w:rPr>
          <w:lang w:eastAsia="cs-CZ"/>
        </w:rPr>
        <w:t>,</w:t>
      </w:r>
    </w:p>
    <w:p w:rsidR="00756695" w:rsidRPr="00C619BF" w:rsidRDefault="00756695" w:rsidP="00756695">
      <w:pPr>
        <w:pStyle w:val="Bezmezer"/>
        <w:numPr>
          <w:ilvl w:val="1"/>
          <w:numId w:val="4"/>
        </w:numPr>
        <w:jc w:val="both"/>
        <w:rPr>
          <w:lang w:eastAsia="cs-CZ"/>
        </w:rPr>
      </w:pPr>
      <w:r w:rsidRPr="00C619BF">
        <w:rPr>
          <w:lang w:eastAsia="cs-CZ"/>
        </w:rPr>
        <w:t xml:space="preserve">zpracování je nezbytné pro účely oprávněných zájmů </w:t>
      </w:r>
      <w:r w:rsidR="008D668A">
        <w:rPr>
          <w:lang w:eastAsia="cs-CZ"/>
        </w:rPr>
        <w:t>Obce Holubov.</w:t>
      </w:r>
      <w:r w:rsidRPr="00C619BF">
        <w:rPr>
          <w:lang w:eastAsia="cs-CZ"/>
        </w:rPr>
        <w:t xml:space="preserve"> </w:t>
      </w:r>
    </w:p>
    <w:p w:rsidR="0066183E" w:rsidRDefault="0066183E" w:rsidP="0066183E">
      <w:pPr>
        <w:pStyle w:val="Bezmezer"/>
        <w:ind w:left="1440"/>
        <w:jc w:val="both"/>
        <w:rPr>
          <w:lang w:eastAsia="cs-CZ"/>
        </w:rPr>
      </w:pPr>
    </w:p>
    <w:p w:rsidR="00756695" w:rsidRPr="00756695" w:rsidRDefault="00756695" w:rsidP="00756695">
      <w:pPr>
        <w:pStyle w:val="Odstavecseseznamem"/>
        <w:numPr>
          <w:ilvl w:val="0"/>
          <w:numId w:val="23"/>
        </w:numPr>
        <w:jc w:val="both"/>
      </w:pPr>
      <w:r w:rsidRPr="00756695">
        <w:t xml:space="preserve">Účel zpracování osobních údajů musí vycházet z výše uvedených právních základů. Osobní údaje nesmějí být použity k jinému účelu, než ke kterému byly </w:t>
      </w:r>
      <w:r>
        <w:t>získány</w:t>
      </w:r>
      <w:r w:rsidRPr="00756695">
        <w:t>.</w:t>
      </w:r>
    </w:p>
    <w:p w:rsidR="00756695" w:rsidRPr="00C619BF" w:rsidRDefault="00756695" w:rsidP="00756695">
      <w:pPr>
        <w:pStyle w:val="Odstavecseseznamem"/>
        <w:numPr>
          <w:ilvl w:val="0"/>
          <w:numId w:val="23"/>
        </w:numPr>
        <w:jc w:val="both"/>
      </w:pPr>
      <w:r w:rsidRPr="00C619BF">
        <w:t>Pokud je zpracování založeno na souhlasu</w:t>
      </w:r>
      <w:r>
        <w:t xml:space="preserve"> subjektu údajů</w:t>
      </w:r>
      <w:r w:rsidRPr="00C619BF">
        <w:t xml:space="preserve">, musí být </w:t>
      </w:r>
      <w:r w:rsidR="008D668A">
        <w:t>Obec Holubov</w:t>
      </w:r>
      <w:r w:rsidRPr="00C619BF">
        <w:t xml:space="preserve"> schopn</w:t>
      </w:r>
      <w:r>
        <w:t>a</w:t>
      </w:r>
      <w:r w:rsidRPr="00C619BF">
        <w:t xml:space="preserve"> doložit</w:t>
      </w:r>
      <w:r w:rsidR="000F2C26">
        <w:t xml:space="preserve"> </w:t>
      </w:r>
      <w:r>
        <w:t>existenci tohoto souhlasu</w:t>
      </w:r>
      <w:r w:rsidR="00AE58FA">
        <w:t>.</w:t>
      </w:r>
    </w:p>
    <w:p w:rsidR="00386556" w:rsidRPr="00A36B5C" w:rsidRDefault="00386556" w:rsidP="00386556">
      <w:pPr>
        <w:spacing w:before="120" w:after="0"/>
        <w:jc w:val="center"/>
        <w:rPr>
          <w:rFonts w:cstheme="minorHAnsi"/>
          <w:b/>
          <w:sz w:val="24"/>
          <w:szCs w:val="24"/>
        </w:rPr>
      </w:pPr>
      <w:r w:rsidRPr="00A36B5C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8</w:t>
      </w:r>
    </w:p>
    <w:p w:rsidR="00386556" w:rsidRPr="00E26C44" w:rsidRDefault="000F2C26" w:rsidP="00386556">
      <w:pPr>
        <w:pStyle w:val="Nadpis2"/>
        <w:spacing w:before="0" w:after="120"/>
        <w:jc w:val="center"/>
        <w:rPr>
          <w:rFonts w:ascii="Calibri" w:hAnsi="Calibri" w:cs="Calibri"/>
          <w:color w:val="auto"/>
        </w:rPr>
      </w:pPr>
      <w:bookmarkStart w:id="7" w:name="_Toc512452611"/>
      <w:r w:rsidRPr="000F2C26">
        <w:rPr>
          <w:rFonts w:ascii="Calibri" w:hAnsi="Calibri" w:cs="Calibri"/>
          <w:color w:val="auto"/>
        </w:rPr>
        <w:t>Opatření pro ochranu osobních údajů</w:t>
      </w:r>
      <w:bookmarkEnd w:id="7"/>
    </w:p>
    <w:p w:rsidR="000F2C26" w:rsidRPr="00C619BF" w:rsidRDefault="000F2C26" w:rsidP="000F2C26">
      <w:pPr>
        <w:pStyle w:val="Odstavecseseznamem"/>
        <w:numPr>
          <w:ilvl w:val="0"/>
          <w:numId w:val="27"/>
        </w:numPr>
        <w:jc w:val="both"/>
      </w:pPr>
      <w:r>
        <w:t>Zaměstnanec</w:t>
      </w:r>
      <w:r w:rsidRPr="003A7C0C">
        <w:t xml:space="preserve"> je povinen dodržovat pravidlo čistého stolu (neponechávat volně položené písemnosti obsahující </w:t>
      </w:r>
      <w:r w:rsidRPr="00C619BF">
        <w:t>osobní údaje bez dozoru na svém pracovním stole, po ukončení pracovního dne je každý zaměstnanec povinen takové listinné písemnosti uložit do úložných prostor a zajistit tak, aby k nim neměly přístup osoby bez oprávnění).</w:t>
      </w:r>
      <w:r>
        <w:t xml:space="preserve"> </w:t>
      </w:r>
    </w:p>
    <w:p w:rsidR="000F2C26" w:rsidRPr="00C619BF" w:rsidRDefault="000F2C26" w:rsidP="000F2C26">
      <w:pPr>
        <w:pStyle w:val="Odstavecseseznamem"/>
        <w:numPr>
          <w:ilvl w:val="0"/>
          <w:numId w:val="27"/>
        </w:numPr>
        <w:jc w:val="both"/>
      </w:pPr>
      <w:r>
        <w:lastRenderedPageBreak/>
        <w:t xml:space="preserve">Zaměstnanec </w:t>
      </w:r>
      <w:r w:rsidRPr="00C619BF">
        <w:t>je povinen v případě odchodu z kanceláře, kde se již nenachází žádný další zaměstnanec tuto místnost zamknout.</w:t>
      </w:r>
    </w:p>
    <w:p w:rsidR="000F2C26" w:rsidRPr="003A7C0C" w:rsidRDefault="000F2C26" w:rsidP="000F2C26">
      <w:pPr>
        <w:pStyle w:val="Odstavecseseznamem"/>
        <w:numPr>
          <w:ilvl w:val="0"/>
          <w:numId w:val="27"/>
        </w:numPr>
        <w:jc w:val="both"/>
      </w:pPr>
      <w:r>
        <w:t>Zaměstnanec</w:t>
      </w:r>
      <w:r w:rsidRPr="00C619BF">
        <w:t xml:space="preserve"> je povinen v případě přítomnosti cizí osoby v kanceláři a nutnosti odchodu zaměstnance z kanceláře, kde se již nenachází žádný další zaměstnanec, vyprovodit cizí osobu na chodbu, kancelář zamknout a opětovný vstup cizí osoby do</w:t>
      </w:r>
      <w:r w:rsidRPr="003A7C0C">
        <w:t xml:space="preserve"> kanceláře umožnit až při vlastním návratu</w:t>
      </w:r>
      <w:r>
        <w:t xml:space="preserve"> </w:t>
      </w:r>
      <w:r w:rsidRPr="003A7C0C">
        <w:t>do kanceláře (neponechávat cizí osoby bez dozoru v kanceláři).</w:t>
      </w:r>
    </w:p>
    <w:p w:rsidR="000F2C26" w:rsidRPr="00C619BF" w:rsidRDefault="000F2C26" w:rsidP="000F2C26">
      <w:pPr>
        <w:pStyle w:val="Odstavecseseznamem"/>
        <w:numPr>
          <w:ilvl w:val="0"/>
          <w:numId w:val="27"/>
        </w:numPr>
        <w:jc w:val="both"/>
      </w:pPr>
      <w:r>
        <w:t>Zaměstnanec</w:t>
      </w:r>
      <w:r w:rsidRPr="003A7C0C">
        <w:t xml:space="preserve"> je povinen využívat pro elektronické zpracování osobních údajů k tomu určené inf</w:t>
      </w:r>
      <w:r w:rsidRPr="00C619BF">
        <w:t xml:space="preserve">ormační systémy </w:t>
      </w:r>
      <w:r w:rsidRPr="000F2C26">
        <w:t>organizace</w:t>
      </w:r>
      <w:r w:rsidRPr="00C619BF">
        <w:t xml:space="preserve">. </w:t>
      </w:r>
    </w:p>
    <w:p w:rsidR="000F2C26" w:rsidRPr="00C619BF" w:rsidRDefault="000F2C26" w:rsidP="000F2C26">
      <w:pPr>
        <w:pStyle w:val="Odstavecseseznamem"/>
        <w:numPr>
          <w:ilvl w:val="0"/>
          <w:numId w:val="27"/>
        </w:numPr>
        <w:jc w:val="both"/>
      </w:pPr>
      <w:r>
        <w:t xml:space="preserve">Zaměstnanec </w:t>
      </w:r>
      <w:r w:rsidRPr="00C619BF">
        <w:t xml:space="preserve">je povinen udržovat písemnosti </w:t>
      </w:r>
      <w:r>
        <w:t xml:space="preserve">v elektronické formě </w:t>
      </w:r>
      <w:r w:rsidRPr="00C619BF">
        <w:t xml:space="preserve">obsahující osobní údaje uložené na pevných discích a ve </w:t>
      </w:r>
      <w:r>
        <w:t>své</w:t>
      </w:r>
      <w:r w:rsidRPr="00C619BF">
        <w:t xml:space="preserve"> e</w:t>
      </w:r>
      <w:r>
        <w:t>-</w:t>
      </w:r>
      <w:r w:rsidRPr="00C619BF">
        <w:t>mailov</w:t>
      </w:r>
      <w:r>
        <w:t>é</w:t>
      </w:r>
      <w:r w:rsidRPr="00C619BF">
        <w:t xml:space="preserve"> schrán</w:t>
      </w:r>
      <w:r>
        <w:t>ce</w:t>
      </w:r>
      <w:r w:rsidRPr="00C619BF">
        <w:t xml:space="preserve"> v souladu s lhůtami stanovenými pro zpracování dle Spisového </w:t>
      </w:r>
      <w:r>
        <w:t xml:space="preserve">řádu </w:t>
      </w:r>
      <w:r w:rsidRPr="00C619BF">
        <w:t xml:space="preserve">a skartačního </w:t>
      </w:r>
      <w:r w:rsidR="005700D7">
        <w:t>p</w:t>
      </w:r>
      <w:r>
        <w:t xml:space="preserve">lánu </w:t>
      </w:r>
      <w:r w:rsidRPr="00C619BF">
        <w:t>a v minimálním rozsahu umožňujícím dosažení účelu zpracování.</w:t>
      </w:r>
    </w:p>
    <w:p w:rsidR="000F2C26" w:rsidRDefault="000F2C26" w:rsidP="000F2C26">
      <w:pPr>
        <w:pStyle w:val="Odstavecseseznamem"/>
        <w:numPr>
          <w:ilvl w:val="0"/>
          <w:numId w:val="27"/>
        </w:numPr>
        <w:jc w:val="both"/>
      </w:pPr>
      <w:r>
        <w:t>Zaměstnanec je</w:t>
      </w:r>
      <w:r w:rsidRPr="00C619BF">
        <w:t xml:space="preserve"> oprávněn ukládat písemnosti</w:t>
      </w:r>
      <w:r>
        <w:t xml:space="preserve"> v elektronické formě</w:t>
      </w:r>
      <w:r w:rsidRPr="00C619BF">
        <w:t xml:space="preserve"> obsahující osobní údaje </w:t>
      </w:r>
      <w:r>
        <w:t xml:space="preserve">pouze </w:t>
      </w:r>
      <w:r w:rsidRPr="00C619BF">
        <w:t xml:space="preserve">na </w:t>
      </w:r>
      <w:r>
        <w:t>určená datová úložiště</w:t>
      </w:r>
      <w:r w:rsidRPr="00C619BF">
        <w:t>.</w:t>
      </w:r>
    </w:p>
    <w:p w:rsidR="000F2C26" w:rsidRPr="00C619BF" w:rsidRDefault="00CA64CE" w:rsidP="00CA64CE">
      <w:pPr>
        <w:pStyle w:val="Odstavecseseznamem"/>
        <w:numPr>
          <w:ilvl w:val="0"/>
          <w:numId w:val="27"/>
        </w:numPr>
        <w:jc w:val="both"/>
      </w:pPr>
      <w:r>
        <w:t>Zaměstnanec</w:t>
      </w:r>
      <w:r w:rsidR="000F2C26" w:rsidRPr="00C619BF">
        <w:t xml:space="preserve"> je povinen udržovat v tajnosti svá přístupová oprávnění (přihlašovací jméno</w:t>
      </w:r>
      <w:r w:rsidR="000F2C26">
        <w:t xml:space="preserve"> a</w:t>
      </w:r>
      <w:r w:rsidR="000F2C26" w:rsidRPr="00C619BF">
        <w:t xml:space="preserve"> heslo) k informačním systémům, tato přístupová oprávnění si nezapisovat (na papír, do souboru, apod.) ani je neprozrazovat žádné další osobě.</w:t>
      </w:r>
    </w:p>
    <w:p w:rsidR="000F2C26" w:rsidRDefault="00CA64CE" w:rsidP="00CA64CE">
      <w:pPr>
        <w:pStyle w:val="Odstavecseseznamem"/>
        <w:numPr>
          <w:ilvl w:val="0"/>
          <w:numId w:val="27"/>
        </w:numPr>
        <w:jc w:val="both"/>
      </w:pPr>
      <w:r>
        <w:t>Zaměstnanec</w:t>
      </w:r>
      <w:r w:rsidR="000F2C26" w:rsidRPr="00C619BF">
        <w:t xml:space="preserve"> není oprávněn přeposílat písemnosti obsahující osobní údaje na své nebo cizí soukromé emailové schránky.</w:t>
      </w:r>
    </w:p>
    <w:p w:rsidR="000F2C26" w:rsidRDefault="000F2C26" w:rsidP="00CA64CE">
      <w:pPr>
        <w:pStyle w:val="Odstavecseseznamem"/>
        <w:numPr>
          <w:ilvl w:val="0"/>
          <w:numId w:val="27"/>
        </w:numPr>
        <w:jc w:val="both"/>
      </w:pPr>
      <w:r>
        <w:t xml:space="preserve"> </w:t>
      </w:r>
      <w:r w:rsidR="00CA64CE">
        <w:t>Zaměstnanec</w:t>
      </w:r>
      <w:r>
        <w:t xml:space="preserve"> není oprávněn zasílat </w:t>
      </w:r>
      <w:r w:rsidR="00CA64CE">
        <w:t>datové soubory</w:t>
      </w:r>
      <w:r>
        <w:t xml:space="preserve"> obsahující osobní údaje emailem bez jejich dodatečného zabezpečení za pomoci šifrování, přičemž heslo k souboru musí být předáno jiným kanálem (SMS nebo telefonicky).</w:t>
      </w:r>
    </w:p>
    <w:p w:rsidR="000F2C26" w:rsidRPr="00C619BF" w:rsidRDefault="00CA64CE" w:rsidP="00CA64CE">
      <w:pPr>
        <w:pStyle w:val="Odstavecseseznamem"/>
        <w:numPr>
          <w:ilvl w:val="0"/>
          <w:numId w:val="27"/>
        </w:numPr>
        <w:jc w:val="both"/>
      </w:pPr>
      <w:r>
        <w:t>Zaměstnanec</w:t>
      </w:r>
      <w:r w:rsidR="000F2C26">
        <w:t xml:space="preserve"> je </w:t>
      </w:r>
      <w:r>
        <w:t>pov</w:t>
      </w:r>
      <w:r w:rsidR="008D668A">
        <w:t>i</w:t>
      </w:r>
      <w:r>
        <w:t>nen</w:t>
      </w:r>
      <w:r w:rsidR="000F2C26">
        <w:t xml:space="preserve"> pro předání osobních údajů</w:t>
      </w:r>
      <w:r w:rsidR="008D668A">
        <w:t xml:space="preserve"> </w:t>
      </w:r>
      <w:r>
        <w:t>primárně použít</w:t>
      </w:r>
      <w:r w:rsidR="000F2C26">
        <w:t xml:space="preserve"> Informační systém datových schránek. </w:t>
      </w:r>
    </w:p>
    <w:p w:rsidR="000F2C26" w:rsidRPr="00C619BF" w:rsidRDefault="000F2C26" w:rsidP="00CA64CE">
      <w:pPr>
        <w:pStyle w:val="Odstavecseseznamem"/>
        <w:numPr>
          <w:ilvl w:val="0"/>
          <w:numId w:val="27"/>
        </w:numPr>
        <w:jc w:val="both"/>
      </w:pPr>
      <w:r w:rsidRPr="00C619BF">
        <w:t xml:space="preserve"> </w:t>
      </w:r>
      <w:r w:rsidR="00CA64CE">
        <w:t xml:space="preserve">Zaměstnanec </w:t>
      </w:r>
      <w:r w:rsidRPr="00C619BF">
        <w:t>není oprávněn ukládat na veřejn</w:t>
      </w:r>
      <w:r w:rsidR="00CA64CE">
        <w:t>á</w:t>
      </w:r>
      <w:r w:rsidRPr="00C619BF">
        <w:t xml:space="preserve"> </w:t>
      </w:r>
      <w:r w:rsidR="00CA64CE">
        <w:t>datová úložiště</w:t>
      </w:r>
      <w:r w:rsidRPr="00C619BF">
        <w:t xml:space="preserve"> </w:t>
      </w:r>
      <w:r w:rsidR="00CA64CE">
        <w:t>na I</w:t>
      </w:r>
      <w:r w:rsidRPr="00C619BF">
        <w:t xml:space="preserve">nternetu jakékoli </w:t>
      </w:r>
      <w:r w:rsidR="00CA64CE">
        <w:t>datové soubory</w:t>
      </w:r>
      <w:r w:rsidRPr="00C619BF">
        <w:t xml:space="preserve"> obsahující osobní údaje</w:t>
      </w:r>
      <w:r>
        <w:t xml:space="preserve">. </w:t>
      </w:r>
    </w:p>
    <w:p w:rsidR="000F2C26" w:rsidRPr="00C619BF" w:rsidRDefault="000F2C26" w:rsidP="00CA64CE">
      <w:pPr>
        <w:pStyle w:val="Odstavecseseznamem"/>
        <w:numPr>
          <w:ilvl w:val="0"/>
          <w:numId w:val="27"/>
        </w:numPr>
        <w:jc w:val="both"/>
      </w:pPr>
      <w:r w:rsidRPr="00C619BF">
        <w:t xml:space="preserve"> </w:t>
      </w:r>
      <w:r w:rsidR="00CA64CE">
        <w:t>Zaměstnanec</w:t>
      </w:r>
      <w:r w:rsidRPr="00C619BF">
        <w:t xml:space="preserve"> není oprávněn provádět na svěřených prostředcích jakékoliv hardwarové zásahy (např. měnit komponenty počítače, připojovat vl</w:t>
      </w:r>
      <w:r w:rsidR="00CA64CE">
        <w:t xml:space="preserve">astní externí zařízení apod.) </w:t>
      </w:r>
      <w:r w:rsidR="00CA64CE" w:rsidRPr="00CA64CE">
        <w:t>a</w:t>
      </w:r>
      <w:r w:rsidR="00CA64CE">
        <w:t> </w:t>
      </w:r>
      <w:r w:rsidRPr="00CA64CE">
        <w:t>spouštět</w:t>
      </w:r>
      <w:r w:rsidRPr="00C619BF">
        <w:t xml:space="preserve"> či instalovat jakýkoliv nepovolený software.</w:t>
      </w:r>
    </w:p>
    <w:p w:rsidR="000F2C26" w:rsidRPr="003A7C0C" w:rsidRDefault="00CA64CE" w:rsidP="00CA64CE">
      <w:pPr>
        <w:pStyle w:val="Odstavecseseznamem"/>
        <w:numPr>
          <w:ilvl w:val="0"/>
          <w:numId w:val="27"/>
        </w:numPr>
        <w:jc w:val="both"/>
      </w:pPr>
      <w:r>
        <w:t>Zaměstnanci</w:t>
      </w:r>
      <w:r w:rsidR="000F2C26">
        <w:t xml:space="preserve"> není</w:t>
      </w:r>
      <w:r w:rsidR="000F2C26" w:rsidRPr="00C619BF">
        <w:t xml:space="preserve"> </w:t>
      </w:r>
      <w:r w:rsidR="000F2C26">
        <w:t>dovoleno</w:t>
      </w:r>
      <w:r w:rsidR="000F2C26" w:rsidRPr="00C619BF">
        <w:t xml:space="preserve"> využívat k přístupu k informačním systémům </w:t>
      </w:r>
      <w:r>
        <w:t>organizace</w:t>
      </w:r>
      <w:r w:rsidR="000F2C26" w:rsidRPr="00C619BF">
        <w:t xml:space="preserve"> soukromá mobilní zařízení</w:t>
      </w:r>
      <w:r w:rsidR="000F2C26" w:rsidRPr="003A7C0C">
        <w:t>.</w:t>
      </w:r>
    </w:p>
    <w:p w:rsidR="000F2C26" w:rsidRDefault="00CA64CE" w:rsidP="00CA64CE">
      <w:pPr>
        <w:pStyle w:val="Odstavecseseznamem"/>
        <w:numPr>
          <w:ilvl w:val="0"/>
          <w:numId w:val="27"/>
        </w:numPr>
        <w:jc w:val="both"/>
      </w:pPr>
      <w:r>
        <w:t xml:space="preserve">Zaměstnanec </w:t>
      </w:r>
      <w:r w:rsidR="000F2C26" w:rsidRPr="00C619BF">
        <w:t>není oprávněn jakkoliv měnit nastavení, případně vypínat ochranu proti škodlivému kódu (antivirový program apod.) na svěřených prostředcích.</w:t>
      </w:r>
      <w:bookmarkStart w:id="8" w:name="_GoBack"/>
      <w:bookmarkEnd w:id="8"/>
    </w:p>
    <w:p w:rsidR="00CA64CE" w:rsidRPr="00C619BF" w:rsidRDefault="00CA64CE" w:rsidP="00CA64CE">
      <w:pPr>
        <w:pStyle w:val="Odstavecseseznamem"/>
        <w:numPr>
          <w:ilvl w:val="0"/>
          <w:numId w:val="27"/>
        </w:numPr>
        <w:jc w:val="both"/>
      </w:pPr>
      <w:r>
        <w:t>Zaměstnanec</w:t>
      </w:r>
      <w:r w:rsidRPr="003A7C0C">
        <w:t xml:space="preserve"> je povinen využívat pro ukládání </w:t>
      </w:r>
      <w:r>
        <w:t>listinné</w:t>
      </w:r>
      <w:r w:rsidRPr="003A7C0C">
        <w:t xml:space="preserve"> dokumentace obsahující osobní údaje (včetně fyzických nosičů elektronické dokumentace) k tomu určené úložné prostory a tyto </w:t>
      </w:r>
      <w:r w:rsidRPr="00C619BF">
        <w:t>úložné prostory při opuštění kanceláře uzamknout</w:t>
      </w:r>
      <w:r>
        <w:t xml:space="preserve"> (pokud lze)</w:t>
      </w:r>
      <w:r w:rsidRPr="00C619BF">
        <w:t>. Uživatel osobních údajů je povinen písemnostem obsahujícím osobní údaje přiřazovat skartační znaky dle platného Spisového</w:t>
      </w:r>
      <w:r>
        <w:t xml:space="preserve"> řádu</w:t>
      </w:r>
      <w:r w:rsidRPr="00C619BF">
        <w:t xml:space="preserve"> a skartačního </w:t>
      </w:r>
      <w:r>
        <w:t>plánu</w:t>
      </w:r>
      <w:r w:rsidRPr="00C619BF">
        <w:t>.</w:t>
      </w:r>
    </w:p>
    <w:p w:rsidR="000F2C26" w:rsidRDefault="000F2C26" w:rsidP="00CA64CE">
      <w:pPr>
        <w:pStyle w:val="Odstavecseseznamem"/>
        <w:numPr>
          <w:ilvl w:val="0"/>
          <w:numId w:val="27"/>
        </w:numPr>
        <w:jc w:val="both"/>
      </w:pPr>
      <w:r w:rsidRPr="00C619BF">
        <w:t xml:space="preserve">Klíče od </w:t>
      </w:r>
      <w:r>
        <w:t xml:space="preserve">určených </w:t>
      </w:r>
      <w:r w:rsidRPr="00C619BF">
        <w:t>kanceláří jsou zaměstnancům vydávány prokazatelným způsobem a je vedena evidence vydaných klíčů. Je zajištěno ukládání a zabezpečení náhradních klíčů od kanceláří a úložných prostor.</w:t>
      </w:r>
    </w:p>
    <w:p w:rsidR="000F2C26" w:rsidRPr="00C619BF" w:rsidRDefault="000F2C26" w:rsidP="00E57103">
      <w:pPr>
        <w:pStyle w:val="Odstavecseseznamem"/>
        <w:numPr>
          <w:ilvl w:val="0"/>
          <w:numId w:val="27"/>
        </w:numPr>
        <w:jc w:val="both"/>
      </w:pPr>
      <w:r>
        <w:t xml:space="preserve"> Zaměstnanci nejsou oprávněni hovořit (osobně i telefonicky) o osobních údajích v přítomnosti třetích osob, které nemají právo danou informaci vědět.  </w:t>
      </w:r>
    </w:p>
    <w:p w:rsidR="0037151E" w:rsidRDefault="0037151E" w:rsidP="00386556">
      <w:pPr>
        <w:spacing w:before="120" w:after="0"/>
        <w:jc w:val="center"/>
        <w:rPr>
          <w:rFonts w:cstheme="minorHAnsi"/>
          <w:b/>
          <w:sz w:val="24"/>
          <w:szCs w:val="24"/>
        </w:rPr>
      </w:pPr>
    </w:p>
    <w:p w:rsidR="00386556" w:rsidRPr="00A36B5C" w:rsidRDefault="00386556" w:rsidP="00386556">
      <w:pPr>
        <w:spacing w:before="120" w:after="0"/>
        <w:jc w:val="center"/>
        <w:rPr>
          <w:rFonts w:cstheme="minorHAnsi"/>
          <w:b/>
          <w:sz w:val="24"/>
          <w:szCs w:val="24"/>
        </w:rPr>
      </w:pPr>
      <w:r w:rsidRPr="00A36B5C">
        <w:rPr>
          <w:rFonts w:cstheme="minorHAnsi"/>
          <w:b/>
          <w:sz w:val="24"/>
          <w:szCs w:val="24"/>
        </w:rPr>
        <w:lastRenderedPageBreak/>
        <w:t xml:space="preserve">Článek </w:t>
      </w:r>
      <w:r>
        <w:rPr>
          <w:rFonts w:cstheme="minorHAnsi"/>
          <w:b/>
          <w:sz w:val="24"/>
          <w:szCs w:val="24"/>
        </w:rPr>
        <w:t>9</w:t>
      </w:r>
    </w:p>
    <w:p w:rsidR="00386556" w:rsidRPr="00E26C44" w:rsidRDefault="005700D7" w:rsidP="00386556">
      <w:pPr>
        <w:pStyle w:val="Nadpis2"/>
        <w:spacing w:before="0" w:after="120"/>
        <w:jc w:val="center"/>
        <w:rPr>
          <w:rFonts w:ascii="Calibri" w:hAnsi="Calibri" w:cs="Calibri"/>
          <w:color w:val="auto"/>
        </w:rPr>
      </w:pPr>
      <w:bookmarkStart w:id="9" w:name="_Toc512452612"/>
      <w:r>
        <w:rPr>
          <w:rFonts w:ascii="Calibri" w:hAnsi="Calibri" w:cs="Calibri"/>
          <w:color w:val="auto"/>
        </w:rPr>
        <w:t>Předávání</w:t>
      </w:r>
      <w:r w:rsidR="00386556">
        <w:rPr>
          <w:rFonts w:ascii="Calibri" w:hAnsi="Calibri" w:cs="Calibri"/>
          <w:color w:val="auto"/>
        </w:rPr>
        <w:t xml:space="preserve"> osobních údajů</w:t>
      </w:r>
      <w:bookmarkEnd w:id="9"/>
    </w:p>
    <w:p w:rsidR="00386556" w:rsidRDefault="00386556" w:rsidP="00386556">
      <w:pPr>
        <w:jc w:val="both"/>
      </w:pPr>
      <w:r w:rsidRPr="00386556">
        <w:t xml:space="preserve">Osobní údaje </w:t>
      </w:r>
      <w:r w:rsidR="005700D7">
        <w:t xml:space="preserve">mohou být předávány pouze na zákonném základě (viz. </w:t>
      </w:r>
      <w:proofErr w:type="gramStart"/>
      <w:r w:rsidR="005700D7">
        <w:t>článek</w:t>
      </w:r>
      <w:proofErr w:type="gramEnd"/>
      <w:r w:rsidR="005700D7">
        <w:t xml:space="preserve"> 7)</w:t>
      </w:r>
      <w:r w:rsidRPr="00386556">
        <w:t>.</w:t>
      </w:r>
      <w:r w:rsidR="005700D7">
        <w:t xml:space="preserve"> Předávání se uskutečňuje pouze v</w:t>
      </w:r>
      <w:r w:rsidR="0037151E">
        <w:t xml:space="preserve"> </w:t>
      </w:r>
      <w:r w:rsidR="005700D7">
        <w:t>legislativně či smluvně stanoveném rozsahu a formátu.</w:t>
      </w:r>
    </w:p>
    <w:p w:rsidR="00386556" w:rsidRPr="00A36B5C" w:rsidRDefault="00386556" w:rsidP="00386556">
      <w:pPr>
        <w:spacing w:before="120" w:after="0"/>
        <w:jc w:val="center"/>
        <w:rPr>
          <w:rFonts w:cstheme="minorHAnsi"/>
          <w:b/>
          <w:sz w:val="24"/>
          <w:szCs w:val="24"/>
        </w:rPr>
      </w:pPr>
      <w:r w:rsidRPr="00A36B5C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10</w:t>
      </w:r>
    </w:p>
    <w:p w:rsidR="00386556" w:rsidRPr="00E26C44" w:rsidRDefault="005700D7" w:rsidP="00386556">
      <w:pPr>
        <w:pStyle w:val="Nadpis2"/>
        <w:spacing w:before="0" w:after="120"/>
        <w:jc w:val="center"/>
        <w:rPr>
          <w:rFonts w:ascii="Calibri" w:hAnsi="Calibri" w:cs="Calibri"/>
          <w:color w:val="auto"/>
        </w:rPr>
      </w:pPr>
      <w:bookmarkStart w:id="10" w:name="_Toc512452613"/>
      <w:r>
        <w:rPr>
          <w:rFonts w:ascii="Calibri" w:hAnsi="Calibri" w:cs="Calibri"/>
          <w:color w:val="auto"/>
        </w:rPr>
        <w:t>Zveřejňování osobních údajů</w:t>
      </w:r>
      <w:bookmarkEnd w:id="10"/>
    </w:p>
    <w:p w:rsidR="00386556" w:rsidRDefault="005700D7" w:rsidP="00253684">
      <w:pPr>
        <w:jc w:val="both"/>
      </w:pPr>
      <w:r w:rsidRPr="00386556">
        <w:t xml:space="preserve">Osobní údaje </w:t>
      </w:r>
      <w:r>
        <w:t xml:space="preserve">mohou být zveřejňovány pouze na zákonném základě (viz. </w:t>
      </w:r>
      <w:proofErr w:type="gramStart"/>
      <w:r>
        <w:t>článek</w:t>
      </w:r>
      <w:proofErr w:type="gramEnd"/>
      <w:r>
        <w:t xml:space="preserve"> 7)</w:t>
      </w:r>
      <w:r w:rsidRPr="00386556">
        <w:t>.</w:t>
      </w:r>
      <w:r>
        <w:t xml:space="preserve"> Před zveřejněním jsou osobní údaje </w:t>
      </w:r>
      <w:r w:rsidRPr="005700D7">
        <w:t>anonymizován</w:t>
      </w:r>
      <w:r>
        <w:t>y</w:t>
      </w:r>
      <w:r w:rsidRPr="005700D7">
        <w:t xml:space="preserve"> v rozsahu zajišťujícím minimalizaci rozsahu zveřejňovaných osobních údajů při dosažení účelu zveřejnění uloženého legislativou (dokumentaci anonymizovat vždy, pokud zákon neukládá jinak). Výjimkou jsou osobní údaje, u kterých je udělen Souhlas </w:t>
      </w:r>
      <w:r>
        <w:t xml:space="preserve">subjektu údajů </w:t>
      </w:r>
      <w:r w:rsidRPr="005700D7">
        <w:t>s takovýmto postupem.</w:t>
      </w:r>
    </w:p>
    <w:p w:rsidR="005700D7" w:rsidRDefault="005700D7" w:rsidP="00253684">
      <w:pPr>
        <w:jc w:val="both"/>
      </w:pPr>
      <w:r w:rsidRPr="005700D7">
        <w:t xml:space="preserve">Fotografie </w:t>
      </w:r>
      <w:proofErr w:type="gramStart"/>
      <w:r w:rsidRPr="005700D7">
        <w:t>zaměstnanců  se</w:t>
      </w:r>
      <w:proofErr w:type="gramEnd"/>
      <w:r w:rsidRPr="005700D7">
        <w:t xml:space="preserve"> mohou zveřejňovat na webových stránkách </w:t>
      </w:r>
      <w:r w:rsidR="0037151E">
        <w:t>Obce Holubov</w:t>
      </w:r>
      <w:r w:rsidRPr="005700D7">
        <w:t xml:space="preserve"> apod., pouze po výslovném souhlasu zaměstnance s tímto zveřejněním</w:t>
      </w:r>
    </w:p>
    <w:p w:rsidR="00253684" w:rsidRPr="00A36B5C" w:rsidRDefault="00253684" w:rsidP="00253684">
      <w:pPr>
        <w:spacing w:before="120" w:after="0"/>
        <w:jc w:val="center"/>
        <w:rPr>
          <w:rFonts w:cstheme="minorHAnsi"/>
          <w:b/>
          <w:sz w:val="24"/>
          <w:szCs w:val="24"/>
        </w:rPr>
      </w:pPr>
      <w:r w:rsidRPr="00A36B5C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11</w:t>
      </w:r>
    </w:p>
    <w:p w:rsidR="00253684" w:rsidRPr="00E26C44" w:rsidRDefault="005700D7" w:rsidP="00253684">
      <w:pPr>
        <w:pStyle w:val="Nadpis2"/>
        <w:spacing w:before="0" w:after="120"/>
        <w:jc w:val="center"/>
        <w:rPr>
          <w:rFonts w:ascii="Calibri" w:hAnsi="Calibri" w:cs="Calibri"/>
          <w:color w:val="auto"/>
        </w:rPr>
      </w:pPr>
      <w:bookmarkStart w:id="11" w:name="_Toc512452614"/>
      <w:r>
        <w:rPr>
          <w:rFonts w:ascii="Calibri" w:hAnsi="Calibri" w:cs="Calibri"/>
          <w:color w:val="auto"/>
        </w:rPr>
        <w:t>Informační povinnost</w:t>
      </w:r>
      <w:bookmarkEnd w:id="11"/>
    </w:p>
    <w:p w:rsidR="00253684" w:rsidRDefault="00DE3B97" w:rsidP="00DE3B97">
      <w:pPr>
        <w:jc w:val="both"/>
      </w:pPr>
      <w:r w:rsidRPr="00370D5A">
        <w:t xml:space="preserve">Naplnění informační povinnosti podle </w:t>
      </w:r>
      <w:r>
        <w:t>článků 13 a 14</w:t>
      </w:r>
      <w:r w:rsidRPr="00370D5A">
        <w:t xml:space="preserve"> </w:t>
      </w:r>
      <w:r>
        <w:t>Nařízení GDPR</w:t>
      </w:r>
      <w:r w:rsidRPr="00370D5A">
        <w:t xml:space="preserve"> </w:t>
      </w:r>
      <w:r>
        <w:t>musí</w:t>
      </w:r>
      <w:r w:rsidRPr="00370D5A">
        <w:t xml:space="preserve"> být zajištěno zveřejněním </w:t>
      </w:r>
      <w:r>
        <w:t>náležitých informací</w:t>
      </w:r>
      <w:r w:rsidRPr="00370D5A">
        <w:t xml:space="preserve"> na webových stránkách </w:t>
      </w:r>
      <w:r w:rsidR="0037151E">
        <w:t>Obce Holubov.</w:t>
      </w:r>
    </w:p>
    <w:p w:rsidR="00253684" w:rsidRPr="00A36B5C" w:rsidRDefault="00253684" w:rsidP="00253684">
      <w:pPr>
        <w:spacing w:before="120" w:after="0"/>
        <w:jc w:val="center"/>
        <w:rPr>
          <w:rFonts w:cstheme="minorHAnsi"/>
          <w:b/>
          <w:sz w:val="24"/>
          <w:szCs w:val="24"/>
        </w:rPr>
      </w:pPr>
      <w:r w:rsidRPr="00A36B5C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12</w:t>
      </w:r>
    </w:p>
    <w:p w:rsidR="00253684" w:rsidRPr="00E26C44" w:rsidRDefault="00D43400" w:rsidP="00253684">
      <w:pPr>
        <w:pStyle w:val="Nadpis2"/>
        <w:spacing w:before="0" w:after="120"/>
        <w:jc w:val="center"/>
        <w:rPr>
          <w:rFonts w:ascii="Calibri" w:hAnsi="Calibri" w:cs="Calibri"/>
          <w:color w:val="auto"/>
        </w:rPr>
      </w:pPr>
      <w:bookmarkStart w:id="12" w:name="_Toc512452615"/>
      <w:r>
        <w:rPr>
          <w:rFonts w:ascii="Calibri" w:hAnsi="Calibri" w:cs="Calibri"/>
          <w:color w:val="auto"/>
        </w:rPr>
        <w:t>Práva subjektu údajů</w:t>
      </w:r>
      <w:bookmarkEnd w:id="12"/>
    </w:p>
    <w:p w:rsidR="00253684" w:rsidRDefault="00D43400" w:rsidP="00D43400">
      <w:pPr>
        <w:pStyle w:val="Odstavecseseznamem"/>
        <w:numPr>
          <w:ilvl w:val="0"/>
          <w:numId w:val="28"/>
        </w:numPr>
        <w:jc w:val="both"/>
      </w:pPr>
      <w:r>
        <w:t>Subjekt údajů může uplatnit tato práva:</w:t>
      </w:r>
    </w:p>
    <w:p w:rsidR="00D43400" w:rsidRPr="003A7C0C" w:rsidRDefault="00D43400" w:rsidP="00D43400">
      <w:pPr>
        <w:pStyle w:val="Bezmezer"/>
        <w:numPr>
          <w:ilvl w:val="0"/>
          <w:numId w:val="32"/>
        </w:numPr>
        <w:jc w:val="both"/>
        <w:rPr>
          <w:lang w:eastAsia="cs-CZ"/>
        </w:rPr>
      </w:pPr>
      <w:r w:rsidRPr="003A7C0C">
        <w:rPr>
          <w:lang w:eastAsia="cs-CZ"/>
        </w:rPr>
        <w:t>přístup k osobním údajům</w:t>
      </w:r>
    </w:p>
    <w:p w:rsidR="00D43400" w:rsidRPr="003A7C0C" w:rsidRDefault="00D43400" w:rsidP="00D43400">
      <w:pPr>
        <w:pStyle w:val="Bezmezer"/>
        <w:numPr>
          <w:ilvl w:val="0"/>
          <w:numId w:val="32"/>
        </w:numPr>
        <w:jc w:val="both"/>
        <w:rPr>
          <w:lang w:eastAsia="cs-CZ"/>
        </w:rPr>
      </w:pPr>
      <w:r>
        <w:rPr>
          <w:lang w:eastAsia="cs-CZ"/>
        </w:rPr>
        <w:t>o</w:t>
      </w:r>
      <w:r w:rsidRPr="003A7C0C">
        <w:rPr>
          <w:lang w:eastAsia="cs-CZ"/>
        </w:rPr>
        <w:t>prav</w:t>
      </w:r>
      <w:r>
        <w:rPr>
          <w:lang w:eastAsia="cs-CZ"/>
        </w:rPr>
        <w:t>u</w:t>
      </w:r>
      <w:r w:rsidRPr="003A7C0C">
        <w:rPr>
          <w:lang w:eastAsia="cs-CZ"/>
        </w:rPr>
        <w:t xml:space="preserve"> a výmaz osobních údajů</w:t>
      </w:r>
    </w:p>
    <w:p w:rsidR="00D43400" w:rsidRPr="003A7C0C" w:rsidRDefault="00D43400" w:rsidP="00D43400">
      <w:pPr>
        <w:pStyle w:val="Bezmezer"/>
        <w:numPr>
          <w:ilvl w:val="0"/>
          <w:numId w:val="32"/>
        </w:numPr>
        <w:jc w:val="both"/>
        <w:rPr>
          <w:lang w:eastAsia="cs-CZ"/>
        </w:rPr>
      </w:pPr>
      <w:r w:rsidRPr="003A7C0C">
        <w:rPr>
          <w:lang w:eastAsia="cs-CZ"/>
        </w:rPr>
        <w:t>omezení zpracování</w:t>
      </w:r>
      <w:r>
        <w:rPr>
          <w:lang w:eastAsia="cs-CZ"/>
        </w:rPr>
        <w:t xml:space="preserve"> osobních údajů</w:t>
      </w:r>
    </w:p>
    <w:p w:rsidR="00D43400" w:rsidRPr="003A7C0C" w:rsidRDefault="00D43400" w:rsidP="00D43400">
      <w:pPr>
        <w:pStyle w:val="Bezmezer"/>
        <w:numPr>
          <w:ilvl w:val="0"/>
          <w:numId w:val="32"/>
        </w:numPr>
        <w:jc w:val="both"/>
        <w:rPr>
          <w:lang w:eastAsia="cs-CZ"/>
        </w:rPr>
      </w:pPr>
      <w:r w:rsidRPr="003A7C0C">
        <w:rPr>
          <w:lang w:eastAsia="cs-CZ"/>
        </w:rPr>
        <w:t xml:space="preserve">přenositelnost </w:t>
      </w:r>
      <w:r>
        <w:rPr>
          <w:lang w:eastAsia="cs-CZ"/>
        </w:rPr>
        <w:t xml:space="preserve">osobních </w:t>
      </w:r>
      <w:r w:rsidRPr="003A7C0C">
        <w:rPr>
          <w:lang w:eastAsia="cs-CZ"/>
        </w:rPr>
        <w:t>údajů</w:t>
      </w:r>
    </w:p>
    <w:p w:rsidR="00D43400" w:rsidRPr="003A7C0C" w:rsidRDefault="00D43400" w:rsidP="00D43400">
      <w:pPr>
        <w:pStyle w:val="Bezmezer"/>
        <w:numPr>
          <w:ilvl w:val="0"/>
          <w:numId w:val="32"/>
        </w:numPr>
        <w:jc w:val="both"/>
        <w:rPr>
          <w:lang w:eastAsia="cs-CZ"/>
        </w:rPr>
      </w:pPr>
      <w:r>
        <w:rPr>
          <w:lang w:eastAsia="cs-CZ"/>
        </w:rPr>
        <w:t>vznesení námitky</w:t>
      </w:r>
    </w:p>
    <w:p w:rsidR="007C06FA" w:rsidRDefault="00D43400" w:rsidP="00D43400">
      <w:pPr>
        <w:pStyle w:val="Odstavecseseznamem"/>
        <w:numPr>
          <w:ilvl w:val="0"/>
          <w:numId w:val="28"/>
        </w:numPr>
        <w:jc w:val="both"/>
      </w:pPr>
      <w:r w:rsidRPr="00C619BF">
        <w:t xml:space="preserve">Naplnění práv subjektů údajů zajišťuje </w:t>
      </w:r>
      <w:r w:rsidR="0037151E">
        <w:t>příslušný zaměstnanec</w:t>
      </w:r>
      <w:r>
        <w:t xml:space="preserve">. Ten je oprávněn požádat o součinnost každého dalšího zaměstnance </w:t>
      </w:r>
      <w:r w:rsidR="0037151E">
        <w:t xml:space="preserve">Obce Holubov </w:t>
      </w:r>
      <w:r>
        <w:t>či zpracovatele.</w:t>
      </w:r>
    </w:p>
    <w:p w:rsidR="00D43400" w:rsidRPr="00C619BF" w:rsidRDefault="00D43400" w:rsidP="00D43400">
      <w:pPr>
        <w:pStyle w:val="Odstavecseseznamem"/>
        <w:numPr>
          <w:ilvl w:val="0"/>
          <w:numId w:val="28"/>
        </w:numPr>
        <w:jc w:val="both"/>
      </w:pPr>
      <w:r w:rsidRPr="00C619BF">
        <w:t>Způsob podání žádosti o naplnění práv subjektů údajů je zveřejněn na webových stránkách</w:t>
      </w:r>
      <w:r>
        <w:t>,</w:t>
      </w:r>
      <w:r w:rsidRPr="00C619BF">
        <w:t xml:space="preserve"> </w:t>
      </w:r>
      <w:r>
        <w:t>případně</w:t>
      </w:r>
      <w:r w:rsidRPr="00C619BF">
        <w:t xml:space="preserve"> dalšími vhodnými způsoby.</w:t>
      </w:r>
    </w:p>
    <w:p w:rsidR="00D43400" w:rsidRDefault="00D43400" w:rsidP="00D43400">
      <w:pPr>
        <w:pStyle w:val="Odstavecseseznamem"/>
        <w:numPr>
          <w:ilvl w:val="0"/>
          <w:numId w:val="28"/>
        </w:numPr>
        <w:jc w:val="both"/>
      </w:pPr>
      <w:r w:rsidRPr="003A7C0C">
        <w:t>Informace jsou subjektu údajů poskytovány bez zbytečného odkladu a v každém případě</w:t>
      </w:r>
      <w:r>
        <w:t xml:space="preserve"> ve lhůtě</w:t>
      </w:r>
      <w:r w:rsidRPr="003A7C0C">
        <w:t xml:space="preserve"> do jednoho </w:t>
      </w:r>
      <w:r>
        <w:t xml:space="preserve">kalendářního </w:t>
      </w:r>
      <w:r w:rsidRPr="003A7C0C">
        <w:t xml:space="preserve">měsíce od obdržení žádosti. Tuto lhůtu je možné v případě potřeby a s ohledem na složitost a počet žádostí prodloužit o další </w:t>
      </w:r>
      <w:r>
        <w:t xml:space="preserve">maximálně </w:t>
      </w:r>
      <w:r w:rsidRPr="003A7C0C">
        <w:t xml:space="preserve">dva </w:t>
      </w:r>
      <w:r>
        <w:t xml:space="preserve">kalendářní </w:t>
      </w:r>
      <w:r w:rsidRPr="003A7C0C">
        <w:t xml:space="preserve">měsíce, </w:t>
      </w:r>
      <w:r>
        <w:t xml:space="preserve">kdy </w:t>
      </w:r>
      <w:r w:rsidRPr="003A7C0C">
        <w:t xml:space="preserve">subjekt údajů musí být o takovém </w:t>
      </w:r>
      <w:r>
        <w:t xml:space="preserve">odůvodněném </w:t>
      </w:r>
      <w:r w:rsidRPr="003A7C0C">
        <w:t xml:space="preserve">prodloužení </w:t>
      </w:r>
      <w:r>
        <w:t xml:space="preserve">lhůty k poskytnutí údajů informován nejpozději ve lhůtě </w:t>
      </w:r>
      <w:r w:rsidRPr="003A7C0C">
        <w:t xml:space="preserve">do jednoho </w:t>
      </w:r>
      <w:r>
        <w:t xml:space="preserve">kalendářního </w:t>
      </w:r>
      <w:r w:rsidRPr="003A7C0C">
        <w:t>měsíce od obdržení žádosti</w:t>
      </w:r>
      <w:r>
        <w:t>.</w:t>
      </w:r>
    </w:p>
    <w:p w:rsidR="00D43400" w:rsidRDefault="00D43400" w:rsidP="00D43400">
      <w:pPr>
        <w:pStyle w:val="Odstavecseseznamem"/>
        <w:numPr>
          <w:ilvl w:val="0"/>
          <w:numId w:val="28"/>
        </w:numPr>
        <w:jc w:val="both"/>
      </w:pPr>
      <w:r w:rsidRPr="003A7C0C">
        <w:t>Informace jsou subjektu údajů poskytovány výhradně na základě prokazatelného jednoznačného ověření totožnosti subjektu údajů</w:t>
      </w:r>
      <w:r>
        <w:t xml:space="preserve"> (občanský průkaz, datová schránka)</w:t>
      </w:r>
      <w:r w:rsidRPr="00C749AC">
        <w:t>.</w:t>
      </w:r>
    </w:p>
    <w:p w:rsidR="0037151E" w:rsidRDefault="0037151E" w:rsidP="00593AA2">
      <w:pPr>
        <w:spacing w:before="120" w:after="0"/>
        <w:ind w:left="720"/>
        <w:jc w:val="center"/>
        <w:rPr>
          <w:rFonts w:cstheme="minorHAnsi"/>
          <w:b/>
          <w:sz w:val="24"/>
          <w:szCs w:val="24"/>
        </w:rPr>
      </w:pPr>
    </w:p>
    <w:p w:rsidR="0037151E" w:rsidRDefault="0037151E" w:rsidP="00593AA2">
      <w:pPr>
        <w:spacing w:before="120" w:after="0"/>
        <w:ind w:left="720"/>
        <w:jc w:val="center"/>
        <w:rPr>
          <w:rFonts w:cstheme="minorHAnsi"/>
          <w:b/>
          <w:sz w:val="24"/>
          <w:szCs w:val="24"/>
        </w:rPr>
      </w:pPr>
    </w:p>
    <w:p w:rsidR="00593AA2" w:rsidRPr="007C06FA" w:rsidRDefault="00593AA2" w:rsidP="00593AA2">
      <w:pPr>
        <w:spacing w:before="120" w:after="0"/>
        <w:ind w:left="720"/>
        <w:jc w:val="center"/>
        <w:rPr>
          <w:rFonts w:cstheme="minorHAnsi"/>
          <w:b/>
          <w:sz w:val="24"/>
          <w:szCs w:val="24"/>
        </w:rPr>
      </w:pPr>
      <w:r w:rsidRPr="007C06FA">
        <w:rPr>
          <w:rFonts w:cstheme="minorHAnsi"/>
          <w:b/>
          <w:sz w:val="24"/>
          <w:szCs w:val="24"/>
        </w:rPr>
        <w:lastRenderedPageBreak/>
        <w:t>Článek 1</w:t>
      </w:r>
      <w:r>
        <w:rPr>
          <w:rFonts w:cstheme="minorHAnsi"/>
          <w:b/>
          <w:sz w:val="24"/>
          <w:szCs w:val="24"/>
        </w:rPr>
        <w:t>3</w:t>
      </w:r>
    </w:p>
    <w:p w:rsidR="00593AA2" w:rsidRPr="00E26C44" w:rsidRDefault="00D43400" w:rsidP="00593AA2">
      <w:pPr>
        <w:pStyle w:val="Nadpis2"/>
        <w:spacing w:before="0" w:after="120"/>
        <w:ind w:left="720"/>
        <w:jc w:val="center"/>
        <w:rPr>
          <w:rFonts w:ascii="Calibri" w:hAnsi="Calibri" w:cs="Calibri"/>
          <w:color w:val="auto"/>
        </w:rPr>
      </w:pPr>
      <w:bookmarkStart w:id="13" w:name="_Toc512452616"/>
      <w:r>
        <w:rPr>
          <w:rFonts w:ascii="Calibri" w:hAnsi="Calibri" w:cs="Calibri"/>
          <w:color w:val="auto"/>
        </w:rPr>
        <w:t>Postup při porušení zabezpečení osobních údajů</w:t>
      </w:r>
      <w:bookmarkEnd w:id="13"/>
    </w:p>
    <w:p w:rsidR="00DD1070" w:rsidRDefault="00DD1070" w:rsidP="00DD1070">
      <w:pPr>
        <w:pStyle w:val="Odstavecseseznamem"/>
        <w:numPr>
          <w:ilvl w:val="0"/>
          <w:numId w:val="34"/>
        </w:numPr>
        <w:jc w:val="both"/>
      </w:pPr>
      <w:r w:rsidRPr="00C619BF">
        <w:t xml:space="preserve">Zjištění </w:t>
      </w:r>
      <w:r w:rsidRPr="00DD1070">
        <w:t>případu porušení zabezpečení osobních údajů</w:t>
      </w:r>
      <w:r w:rsidRPr="00C619BF">
        <w:t xml:space="preserve"> ohlásí zaměstnanec neprodleně svému nadřízenému </w:t>
      </w:r>
      <w:r>
        <w:t>a</w:t>
      </w:r>
      <w:r w:rsidRPr="00C619BF">
        <w:t xml:space="preserve"> Pověřenci.</w:t>
      </w:r>
    </w:p>
    <w:p w:rsidR="00DD1070" w:rsidRDefault="00DD1070" w:rsidP="00DD1070">
      <w:pPr>
        <w:pStyle w:val="Odstavecseseznamem"/>
        <w:numPr>
          <w:ilvl w:val="0"/>
          <w:numId w:val="34"/>
        </w:numPr>
        <w:jc w:val="both"/>
      </w:pPr>
      <w:r w:rsidRPr="00DD1070">
        <w:t xml:space="preserve">Pověřenec </w:t>
      </w:r>
      <w:r>
        <w:t xml:space="preserve">ve spolupráci </w:t>
      </w:r>
      <w:r w:rsidRPr="00DD1070">
        <w:t>s</w:t>
      </w:r>
      <w:r w:rsidR="0037151E">
        <w:t> vedením obce Holubov</w:t>
      </w:r>
      <w:r w:rsidRPr="00DD1070">
        <w:t xml:space="preserve"> rozhodne o dalším postupu.</w:t>
      </w:r>
    </w:p>
    <w:p w:rsidR="00DD1070" w:rsidRPr="00C619BF" w:rsidRDefault="00DD1070" w:rsidP="00DD1070">
      <w:pPr>
        <w:pStyle w:val="Odstavecseseznamem"/>
        <w:numPr>
          <w:ilvl w:val="0"/>
          <w:numId w:val="34"/>
        </w:numPr>
        <w:jc w:val="both"/>
      </w:pPr>
      <w:r w:rsidRPr="00C619BF">
        <w:t>Pověřenec</w:t>
      </w:r>
      <w:r>
        <w:t xml:space="preserve"> následně</w:t>
      </w:r>
      <w:r w:rsidRPr="00C619BF">
        <w:t xml:space="preserve"> předloží </w:t>
      </w:r>
      <w:r w:rsidR="0037151E">
        <w:t>vedení Obce Holubov</w:t>
      </w:r>
      <w:r>
        <w:t xml:space="preserve"> </w:t>
      </w:r>
      <w:r w:rsidRPr="00C619BF">
        <w:t>ke schválení</w:t>
      </w:r>
      <w:r w:rsidRPr="00DD1070">
        <w:t xml:space="preserve"> návrh nápravných opatření pro zamezení opakování obdobného porušení zabezpečení osobních údajů. </w:t>
      </w:r>
      <w:r>
        <w:t>Za r</w:t>
      </w:r>
      <w:r w:rsidRPr="00C619BF">
        <w:t>ealizac</w:t>
      </w:r>
      <w:r>
        <w:t>i</w:t>
      </w:r>
      <w:r w:rsidRPr="00C619BF">
        <w:t xml:space="preserve"> nápravných opatření </w:t>
      </w:r>
      <w:r>
        <w:t xml:space="preserve">odpovídá </w:t>
      </w:r>
      <w:r w:rsidR="0037151E">
        <w:t>starosta.</w:t>
      </w:r>
    </w:p>
    <w:p w:rsidR="007C06FA" w:rsidRPr="007C06FA" w:rsidRDefault="007C06FA" w:rsidP="007C06FA">
      <w:pPr>
        <w:spacing w:before="120" w:after="0"/>
        <w:ind w:left="720"/>
        <w:jc w:val="center"/>
        <w:rPr>
          <w:rFonts w:cstheme="minorHAnsi"/>
          <w:b/>
          <w:sz w:val="24"/>
          <w:szCs w:val="24"/>
        </w:rPr>
      </w:pPr>
      <w:r w:rsidRPr="007C06FA">
        <w:rPr>
          <w:rFonts w:cstheme="minorHAnsi"/>
          <w:b/>
          <w:sz w:val="24"/>
          <w:szCs w:val="24"/>
        </w:rPr>
        <w:t>Článek 1</w:t>
      </w:r>
      <w:r w:rsidR="00593AA2">
        <w:rPr>
          <w:rFonts w:cstheme="minorHAnsi"/>
          <w:b/>
          <w:sz w:val="24"/>
          <w:szCs w:val="24"/>
        </w:rPr>
        <w:t>4</w:t>
      </w:r>
    </w:p>
    <w:p w:rsidR="007C06FA" w:rsidRPr="00E26C44" w:rsidRDefault="00DD1070" w:rsidP="007C06FA">
      <w:pPr>
        <w:pStyle w:val="Nadpis2"/>
        <w:spacing w:before="0" w:after="120"/>
        <w:ind w:left="720"/>
        <w:jc w:val="center"/>
        <w:rPr>
          <w:rFonts w:ascii="Calibri" w:hAnsi="Calibri" w:cs="Calibri"/>
          <w:color w:val="auto"/>
        </w:rPr>
      </w:pPr>
      <w:bookmarkStart w:id="14" w:name="_Toc512452617"/>
      <w:r>
        <w:rPr>
          <w:rFonts w:ascii="Calibri" w:hAnsi="Calibri" w:cs="Calibri"/>
          <w:color w:val="auto"/>
        </w:rPr>
        <w:t>Ohlašování bezpečnostních incidentů</w:t>
      </w:r>
      <w:bookmarkEnd w:id="14"/>
    </w:p>
    <w:p w:rsidR="00253684" w:rsidRDefault="00214E9B" w:rsidP="00214E9B">
      <w:pPr>
        <w:pStyle w:val="Odstavecseseznamem"/>
        <w:numPr>
          <w:ilvl w:val="0"/>
          <w:numId w:val="36"/>
        </w:numPr>
        <w:jc w:val="both"/>
      </w:pPr>
      <w:r w:rsidRPr="00214E9B">
        <w:t xml:space="preserve">Pokud dojde k porušení zabezpečení osobních údajů, musí </w:t>
      </w:r>
      <w:r w:rsidR="0037151E">
        <w:t>Obec Holubov</w:t>
      </w:r>
      <w:r w:rsidRPr="00214E9B">
        <w:t xml:space="preserve"> toto porušení bez zbytného odkladu a pokud možno do 72 hodin od okamžiku, kdy se o něm dozvěděl, ohlásit dozorovému úřadu, ledaže je nepravděpodobné, že by toto porušení mělo za následek riziko pro práva a svobody fyzických osob. Oznamují se jen rizikové incidenty pro práva a svobody fyzických osob, nikoli bagatelní záležitosti, které jsou nerizikové.</w:t>
      </w:r>
    </w:p>
    <w:p w:rsidR="00214E9B" w:rsidRDefault="00214E9B" w:rsidP="00214E9B">
      <w:pPr>
        <w:pStyle w:val="Odstavecseseznamem"/>
        <w:numPr>
          <w:ilvl w:val="0"/>
          <w:numId w:val="36"/>
        </w:numPr>
        <w:jc w:val="both"/>
      </w:pPr>
      <w:r w:rsidRPr="00214E9B">
        <w:t>V oznámení správce subjektu údajů musí popsat povahu porušení zabezpečení, přijatá opatření, pravděpodobné důsledky a též musí sdělit kontaktní údaje na pověřence pro ochranu osobních údajů</w:t>
      </w:r>
    </w:p>
    <w:p w:rsidR="00D23DB4" w:rsidRPr="007C06FA" w:rsidRDefault="00D23DB4" w:rsidP="00D23DB4">
      <w:pPr>
        <w:spacing w:before="120" w:after="0"/>
        <w:ind w:left="720"/>
        <w:jc w:val="center"/>
        <w:rPr>
          <w:rFonts w:cstheme="minorHAnsi"/>
          <w:b/>
          <w:sz w:val="24"/>
          <w:szCs w:val="24"/>
        </w:rPr>
      </w:pPr>
      <w:r w:rsidRPr="007C06FA">
        <w:rPr>
          <w:rFonts w:cstheme="minorHAnsi"/>
          <w:b/>
          <w:sz w:val="24"/>
          <w:szCs w:val="24"/>
        </w:rPr>
        <w:t>Článek 1</w:t>
      </w:r>
      <w:r w:rsidR="00593AA2">
        <w:rPr>
          <w:rFonts w:cstheme="minorHAnsi"/>
          <w:b/>
          <w:sz w:val="24"/>
          <w:szCs w:val="24"/>
        </w:rPr>
        <w:t>5</w:t>
      </w:r>
    </w:p>
    <w:p w:rsidR="00D23DB4" w:rsidRPr="00E26C44" w:rsidRDefault="00214E9B" w:rsidP="00D23DB4">
      <w:pPr>
        <w:pStyle w:val="Nadpis2"/>
        <w:spacing w:before="0" w:after="120"/>
        <w:ind w:left="720"/>
        <w:jc w:val="center"/>
        <w:rPr>
          <w:rFonts w:ascii="Calibri" w:hAnsi="Calibri" w:cs="Calibri"/>
          <w:color w:val="auto"/>
        </w:rPr>
      </w:pPr>
      <w:bookmarkStart w:id="15" w:name="_Toc512452618"/>
      <w:r w:rsidRPr="00214E9B">
        <w:rPr>
          <w:rFonts w:ascii="Calibri" w:hAnsi="Calibri" w:cs="Calibri"/>
          <w:color w:val="auto"/>
        </w:rPr>
        <w:t>Oznamování případů porušení zabezpečení osobních údajů subjektu údajů</w:t>
      </w:r>
      <w:bookmarkEnd w:id="15"/>
    </w:p>
    <w:p w:rsidR="007C06FA" w:rsidRDefault="00214E9B" w:rsidP="00D23DB4">
      <w:pPr>
        <w:jc w:val="both"/>
      </w:pPr>
      <w:r w:rsidRPr="00214E9B">
        <w:t xml:space="preserve">Pokud je pravděpodobné, že určitý případ porušení zabezpečení osobních údajů bude mít za následek vysoké riziko pro práva a svobody fyzických osob, oznámí </w:t>
      </w:r>
      <w:r w:rsidR="0037151E">
        <w:t>Obec Holubov</w:t>
      </w:r>
      <w:r w:rsidRPr="00214E9B">
        <w:t xml:space="preserve"> toto porušení bez zbytečného odkladu subjektu údajů.</w:t>
      </w:r>
    </w:p>
    <w:p w:rsidR="00D23DB4" w:rsidRPr="007C06FA" w:rsidRDefault="00D23DB4" w:rsidP="00D23DB4">
      <w:pPr>
        <w:spacing w:before="120" w:after="0"/>
        <w:ind w:left="720"/>
        <w:jc w:val="center"/>
        <w:rPr>
          <w:rFonts w:cstheme="minorHAnsi"/>
          <w:b/>
          <w:sz w:val="24"/>
          <w:szCs w:val="24"/>
        </w:rPr>
      </w:pPr>
      <w:r w:rsidRPr="007C06FA">
        <w:rPr>
          <w:rFonts w:cstheme="minorHAnsi"/>
          <w:b/>
          <w:sz w:val="24"/>
          <w:szCs w:val="24"/>
        </w:rPr>
        <w:t>Článek 1</w:t>
      </w:r>
      <w:r w:rsidR="00593AA2">
        <w:rPr>
          <w:rFonts w:cstheme="minorHAnsi"/>
          <w:b/>
          <w:sz w:val="24"/>
          <w:szCs w:val="24"/>
        </w:rPr>
        <w:t>6</w:t>
      </w:r>
    </w:p>
    <w:p w:rsidR="00D23DB4" w:rsidRPr="00E26C44" w:rsidRDefault="00214E9B" w:rsidP="00D23DB4">
      <w:pPr>
        <w:pStyle w:val="Nadpis2"/>
        <w:spacing w:before="0" w:after="120"/>
        <w:ind w:left="720"/>
        <w:jc w:val="center"/>
        <w:rPr>
          <w:rFonts w:ascii="Calibri" w:hAnsi="Calibri" w:cs="Calibri"/>
          <w:color w:val="auto"/>
        </w:rPr>
      </w:pPr>
      <w:bookmarkStart w:id="16" w:name="_Toc512452619"/>
      <w:r>
        <w:rPr>
          <w:rFonts w:ascii="Calibri" w:hAnsi="Calibri" w:cs="Calibri"/>
          <w:color w:val="auto"/>
        </w:rPr>
        <w:t>Použití zpracovatele</w:t>
      </w:r>
      <w:bookmarkEnd w:id="16"/>
    </w:p>
    <w:p w:rsidR="00D23DB4" w:rsidRDefault="00214E9B" w:rsidP="00D23DB4">
      <w:pPr>
        <w:jc w:val="both"/>
      </w:pPr>
      <w:r w:rsidRPr="009C3F9F">
        <w:t xml:space="preserve">Zpracování zpracovatelem se řídí smlouvou. </w:t>
      </w:r>
      <w:r w:rsidR="0037151E">
        <w:t xml:space="preserve"> Obec Holubov</w:t>
      </w:r>
      <w:r w:rsidRPr="009C3F9F">
        <w:t xml:space="preserve"> je povinna zajistit, aby s každým zpracovatel byla před zahájením zpracování uzavřena Smlouva o zpracování osobních údajů.</w:t>
      </w:r>
    </w:p>
    <w:p w:rsidR="00D23DB4" w:rsidRDefault="00214E9B" w:rsidP="00D23DB4">
      <w:pPr>
        <w:jc w:val="both"/>
      </w:pPr>
      <w:r w:rsidRPr="00214E9B">
        <w:t xml:space="preserve">Zpracovatel není oprávněn zapojit do zpracování žádného dalšího zpracovatele bez předchozího konkrétního nebo obecného písemného povolení </w:t>
      </w:r>
      <w:r w:rsidR="0037151E">
        <w:t>Obce Holubov.</w:t>
      </w:r>
    </w:p>
    <w:p w:rsidR="00D23DB4" w:rsidRPr="007C06FA" w:rsidRDefault="00D23DB4" w:rsidP="00D23DB4">
      <w:pPr>
        <w:spacing w:before="120" w:after="0"/>
        <w:ind w:left="720"/>
        <w:jc w:val="center"/>
        <w:rPr>
          <w:rFonts w:cstheme="minorHAnsi"/>
          <w:b/>
          <w:sz w:val="24"/>
          <w:szCs w:val="24"/>
        </w:rPr>
      </w:pPr>
      <w:r w:rsidRPr="007C06FA">
        <w:rPr>
          <w:rFonts w:cstheme="minorHAnsi"/>
          <w:b/>
          <w:sz w:val="24"/>
          <w:szCs w:val="24"/>
        </w:rPr>
        <w:t>Článek 1</w:t>
      </w:r>
      <w:r w:rsidR="00593AA2">
        <w:rPr>
          <w:rFonts w:cstheme="minorHAnsi"/>
          <w:b/>
          <w:sz w:val="24"/>
          <w:szCs w:val="24"/>
        </w:rPr>
        <w:t>7</w:t>
      </w:r>
    </w:p>
    <w:p w:rsidR="00D23DB4" w:rsidRPr="00E26C44" w:rsidRDefault="00D23DB4" w:rsidP="00D23DB4">
      <w:pPr>
        <w:pStyle w:val="Nadpis2"/>
        <w:spacing w:before="0" w:after="120"/>
        <w:ind w:left="720"/>
        <w:jc w:val="center"/>
        <w:rPr>
          <w:rFonts w:ascii="Calibri" w:hAnsi="Calibri" w:cs="Calibri"/>
          <w:color w:val="auto"/>
        </w:rPr>
      </w:pPr>
      <w:bookmarkStart w:id="17" w:name="_Toc512452620"/>
      <w:r>
        <w:rPr>
          <w:rFonts w:ascii="Calibri" w:hAnsi="Calibri" w:cs="Calibri"/>
          <w:color w:val="auto"/>
        </w:rPr>
        <w:t>Závěrečná ustanovení</w:t>
      </w:r>
      <w:bookmarkEnd w:id="17"/>
    </w:p>
    <w:p w:rsidR="002052E8" w:rsidRDefault="00214E9B" w:rsidP="002052E8">
      <w:pPr>
        <w:pStyle w:val="Bezmezer"/>
        <w:rPr>
          <w:lang w:eastAsia="cs-CZ"/>
        </w:rPr>
      </w:pPr>
      <w:r>
        <w:rPr>
          <w:lang w:eastAsia="cs-CZ"/>
        </w:rPr>
        <w:t>Tato směrnice</w:t>
      </w:r>
      <w:r w:rsidR="002052E8">
        <w:rPr>
          <w:lang w:eastAsia="cs-CZ"/>
        </w:rPr>
        <w:t xml:space="preserve"> nabývá účinnosti </w:t>
      </w:r>
      <w:proofErr w:type="gramStart"/>
      <w:r w:rsidR="002052E8">
        <w:rPr>
          <w:lang w:eastAsia="cs-CZ"/>
        </w:rPr>
        <w:t xml:space="preserve">dne </w:t>
      </w:r>
      <w:r w:rsidR="0037151E">
        <w:rPr>
          <w:lang w:eastAsia="cs-CZ"/>
        </w:rPr>
        <w:t xml:space="preserve"> 30</w:t>
      </w:r>
      <w:proofErr w:type="gramEnd"/>
      <w:r w:rsidR="0037151E">
        <w:rPr>
          <w:lang w:eastAsia="cs-CZ"/>
        </w:rPr>
        <w:t>. 5. 2018</w:t>
      </w:r>
    </w:p>
    <w:p w:rsidR="002052E8" w:rsidRDefault="002052E8" w:rsidP="002052E8">
      <w:pPr>
        <w:jc w:val="both"/>
        <w:rPr>
          <w:lang w:eastAsia="cs-CZ"/>
        </w:rPr>
      </w:pPr>
    </w:p>
    <w:sectPr w:rsidR="002052E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6A8" w:rsidRDefault="006876A8" w:rsidP="00EC03CB">
      <w:pPr>
        <w:spacing w:after="0" w:line="240" w:lineRule="auto"/>
      </w:pPr>
      <w:r>
        <w:separator/>
      </w:r>
    </w:p>
  </w:endnote>
  <w:endnote w:type="continuationSeparator" w:id="0">
    <w:p w:rsidR="006876A8" w:rsidRDefault="006876A8" w:rsidP="00EC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CB" w:rsidRPr="00EC03CB" w:rsidRDefault="00B131D8" w:rsidP="00EC03CB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Směrnice o nakládání s osobními údaji</w:t>
    </w:r>
    <w:r w:rsidR="00EC03CB" w:rsidRPr="00EC03CB">
      <w:rPr>
        <w:sz w:val="18"/>
        <w:szCs w:val="18"/>
      </w:rPr>
      <w:t xml:space="preserve"> - strana </w:t>
    </w:r>
    <w:sdt>
      <w:sdtPr>
        <w:rPr>
          <w:sz w:val="18"/>
          <w:szCs w:val="18"/>
        </w:rPr>
        <w:id w:val="-571123255"/>
        <w:docPartObj>
          <w:docPartGallery w:val="Page Numbers (Bottom of Page)"/>
          <w:docPartUnique/>
        </w:docPartObj>
      </w:sdtPr>
      <w:sdtEndPr/>
      <w:sdtContent>
        <w:r w:rsidR="00EC03CB" w:rsidRPr="00EC03CB">
          <w:rPr>
            <w:sz w:val="18"/>
            <w:szCs w:val="18"/>
          </w:rPr>
          <w:fldChar w:fldCharType="begin"/>
        </w:r>
        <w:r w:rsidR="00EC03CB" w:rsidRPr="00EC03CB">
          <w:rPr>
            <w:sz w:val="18"/>
            <w:szCs w:val="18"/>
          </w:rPr>
          <w:instrText>PAGE   \* MERGEFORMAT</w:instrText>
        </w:r>
        <w:r w:rsidR="00EC03CB" w:rsidRPr="00EC03CB">
          <w:rPr>
            <w:sz w:val="18"/>
            <w:szCs w:val="18"/>
          </w:rPr>
          <w:fldChar w:fldCharType="separate"/>
        </w:r>
        <w:r w:rsidR="0037151E">
          <w:rPr>
            <w:noProof/>
            <w:sz w:val="18"/>
            <w:szCs w:val="18"/>
          </w:rPr>
          <w:t>7</w:t>
        </w:r>
        <w:r w:rsidR="00EC03CB" w:rsidRPr="00EC03CB">
          <w:rPr>
            <w:sz w:val="18"/>
            <w:szCs w:val="18"/>
          </w:rPr>
          <w:fldChar w:fldCharType="end"/>
        </w:r>
      </w:sdtContent>
    </w:sdt>
  </w:p>
  <w:p w:rsidR="00EC03CB" w:rsidRDefault="00EC03CB" w:rsidP="00EC03C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6A8" w:rsidRDefault="006876A8" w:rsidP="00EC03CB">
      <w:pPr>
        <w:spacing w:after="0" w:line="240" w:lineRule="auto"/>
      </w:pPr>
      <w:r>
        <w:separator/>
      </w:r>
    </w:p>
  </w:footnote>
  <w:footnote w:type="continuationSeparator" w:id="0">
    <w:p w:rsidR="006876A8" w:rsidRDefault="006876A8" w:rsidP="00EC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5974D4"/>
    <w:multiLevelType w:val="hybridMultilevel"/>
    <w:tmpl w:val="6D84E38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9E70B7"/>
    <w:multiLevelType w:val="hybridMultilevel"/>
    <w:tmpl w:val="F070AE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F3D79"/>
    <w:multiLevelType w:val="hybridMultilevel"/>
    <w:tmpl w:val="976227EE"/>
    <w:lvl w:ilvl="0" w:tplc="9B162B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F52A30"/>
    <w:multiLevelType w:val="hybridMultilevel"/>
    <w:tmpl w:val="4AFAC96E"/>
    <w:lvl w:ilvl="0" w:tplc="7B10B8E2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C44A2"/>
    <w:multiLevelType w:val="hybridMultilevel"/>
    <w:tmpl w:val="B14EA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821C5"/>
    <w:multiLevelType w:val="hybridMultilevel"/>
    <w:tmpl w:val="7A30F0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47778"/>
    <w:multiLevelType w:val="hybridMultilevel"/>
    <w:tmpl w:val="7A30F0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03071"/>
    <w:multiLevelType w:val="hybridMultilevel"/>
    <w:tmpl w:val="7A30F0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86135"/>
    <w:multiLevelType w:val="hybridMultilevel"/>
    <w:tmpl w:val="6D84E38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68546A"/>
    <w:multiLevelType w:val="hybridMultilevel"/>
    <w:tmpl w:val="B14EA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03396"/>
    <w:multiLevelType w:val="hybridMultilevel"/>
    <w:tmpl w:val="7A30F0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32295"/>
    <w:multiLevelType w:val="hybridMultilevel"/>
    <w:tmpl w:val="7A30F0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D5D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AAF7C33"/>
    <w:multiLevelType w:val="hybridMultilevel"/>
    <w:tmpl w:val="E432E4E8"/>
    <w:lvl w:ilvl="0" w:tplc="E14CCE68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64823"/>
    <w:multiLevelType w:val="hybridMultilevel"/>
    <w:tmpl w:val="B14EA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97E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1550EB3"/>
    <w:multiLevelType w:val="hybridMultilevel"/>
    <w:tmpl w:val="1FA43C72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59C2BED"/>
    <w:multiLevelType w:val="hybridMultilevel"/>
    <w:tmpl w:val="1FA43C72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762D69"/>
    <w:multiLevelType w:val="hybridMultilevel"/>
    <w:tmpl w:val="7A30F0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90D3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6FB293A"/>
    <w:multiLevelType w:val="hybridMultilevel"/>
    <w:tmpl w:val="BF6C38A0"/>
    <w:lvl w:ilvl="0" w:tplc="254A04F6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17976"/>
    <w:multiLevelType w:val="hybridMultilevel"/>
    <w:tmpl w:val="FCBA1E5E"/>
    <w:lvl w:ilvl="0" w:tplc="70A60C14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70EEE7FA">
      <w:start w:val="1"/>
      <w:numFmt w:val="lowerLetter"/>
      <w:lvlText w:val="%2)"/>
      <w:lvlJc w:val="left"/>
      <w:pPr>
        <w:tabs>
          <w:tab w:val="num" w:pos="709"/>
        </w:tabs>
        <w:ind w:left="357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EC0BC6"/>
    <w:multiLevelType w:val="hybridMultilevel"/>
    <w:tmpl w:val="B14EA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45EDA"/>
    <w:multiLevelType w:val="hybridMultilevel"/>
    <w:tmpl w:val="1826E50A"/>
    <w:lvl w:ilvl="0" w:tplc="C4A457EA">
      <w:numFmt w:val="bullet"/>
      <w:lvlText w:val="-"/>
      <w:lvlJc w:val="left"/>
      <w:pPr>
        <w:ind w:left="31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5">
    <w:nsid w:val="5F436A57"/>
    <w:multiLevelType w:val="hybridMultilevel"/>
    <w:tmpl w:val="8E802DCE"/>
    <w:lvl w:ilvl="0" w:tplc="70A60C14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09"/>
        </w:tabs>
        <w:ind w:left="357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8253C5"/>
    <w:multiLevelType w:val="hybridMultilevel"/>
    <w:tmpl w:val="DAC201D0"/>
    <w:lvl w:ilvl="0" w:tplc="3E2EFC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4A7901"/>
    <w:multiLevelType w:val="hybridMultilevel"/>
    <w:tmpl w:val="BCAE134E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97681FB4">
      <w:start w:val="1"/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hAnsi="Arial" w:hint="default"/>
        <w:sz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8">
    <w:nsid w:val="6ECE2364"/>
    <w:multiLevelType w:val="hybridMultilevel"/>
    <w:tmpl w:val="E94EFD2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794BD3"/>
    <w:multiLevelType w:val="hybridMultilevel"/>
    <w:tmpl w:val="433E3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464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82A9E"/>
    <w:multiLevelType w:val="hybridMultilevel"/>
    <w:tmpl w:val="1FA43C72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46D4FCF"/>
    <w:multiLevelType w:val="hybridMultilevel"/>
    <w:tmpl w:val="F3F4713C"/>
    <w:lvl w:ilvl="0" w:tplc="E14CCE68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342386"/>
    <w:multiLevelType w:val="hybridMultilevel"/>
    <w:tmpl w:val="FE9EA24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C396DDF"/>
    <w:multiLevelType w:val="hybridMultilevel"/>
    <w:tmpl w:val="CB9EEC5E"/>
    <w:lvl w:ilvl="0" w:tplc="E14CCE68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AC2FE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F053EE3"/>
    <w:multiLevelType w:val="hybridMultilevel"/>
    <w:tmpl w:val="B14EA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1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27"/>
  </w:num>
  <w:num w:numId="10">
    <w:abstractNumId w:val="3"/>
  </w:num>
  <w:num w:numId="11">
    <w:abstractNumId w:val="17"/>
  </w:num>
  <w:num w:numId="12">
    <w:abstractNumId w:val="16"/>
  </w:num>
  <w:num w:numId="13">
    <w:abstractNumId w:val="20"/>
  </w:num>
  <w:num w:numId="14">
    <w:abstractNumId w:val="13"/>
  </w:num>
  <w:num w:numId="15">
    <w:abstractNumId w:val="18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>
    <w:abstractNumId w:val="34"/>
  </w:num>
  <w:num w:numId="18">
    <w:abstractNumId w:val="30"/>
  </w:num>
  <w:num w:numId="19">
    <w:abstractNumId w:val="19"/>
  </w:num>
  <w:num w:numId="20">
    <w:abstractNumId w:val="29"/>
  </w:num>
  <w:num w:numId="21">
    <w:abstractNumId w:val="25"/>
  </w:num>
  <w:num w:numId="22">
    <w:abstractNumId w:val="31"/>
  </w:num>
  <w:num w:numId="23">
    <w:abstractNumId w:val="15"/>
  </w:num>
  <w:num w:numId="24">
    <w:abstractNumId w:val="22"/>
  </w:num>
  <w:num w:numId="25">
    <w:abstractNumId w:val="32"/>
  </w:num>
  <w:num w:numId="26">
    <w:abstractNumId w:val="21"/>
  </w:num>
  <w:num w:numId="27">
    <w:abstractNumId w:val="10"/>
  </w:num>
  <w:num w:numId="28">
    <w:abstractNumId w:val="5"/>
  </w:num>
  <w:num w:numId="29">
    <w:abstractNumId w:val="2"/>
  </w:num>
  <w:num w:numId="30">
    <w:abstractNumId w:val="26"/>
  </w:num>
  <w:num w:numId="31">
    <w:abstractNumId w:val="33"/>
  </w:num>
  <w:num w:numId="32">
    <w:abstractNumId w:val="28"/>
  </w:num>
  <w:num w:numId="33">
    <w:abstractNumId w:val="14"/>
  </w:num>
  <w:num w:numId="34">
    <w:abstractNumId w:val="23"/>
  </w:num>
  <w:num w:numId="35">
    <w:abstractNumId w:val="4"/>
  </w:num>
  <w:num w:numId="36">
    <w:abstractNumId w:val="3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44"/>
    <w:rsid w:val="00017BCF"/>
    <w:rsid w:val="00020B7B"/>
    <w:rsid w:val="00026229"/>
    <w:rsid w:val="000F2C26"/>
    <w:rsid w:val="001856B4"/>
    <w:rsid w:val="002052E8"/>
    <w:rsid w:val="0020597B"/>
    <w:rsid w:val="00214E9B"/>
    <w:rsid w:val="00230703"/>
    <w:rsid w:val="00237CC4"/>
    <w:rsid w:val="00253684"/>
    <w:rsid w:val="00263752"/>
    <w:rsid w:val="0037151E"/>
    <w:rsid w:val="00386556"/>
    <w:rsid w:val="00441713"/>
    <w:rsid w:val="004C6076"/>
    <w:rsid w:val="00507F0D"/>
    <w:rsid w:val="005700D7"/>
    <w:rsid w:val="00593AA2"/>
    <w:rsid w:val="00643973"/>
    <w:rsid w:val="0066183E"/>
    <w:rsid w:val="00686C46"/>
    <w:rsid w:val="006876A8"/>
    <w:rsid w:val="006E6908"/>
    <w:rsid w:val="00756695"/>
    <w:rsid w:val="00766D9E"/>
    <w:rsid w:val="0078452E"/>
    <w:rsid w:val="007C06FA"/>
    <w:rsid w:val="00831A0D"/>
    <w:rsid w:val="00854F75"/>
    <w:rsid w:val="00866E1A"/>
    <w:rsid w:val="008D668A"/>
    <w:rsid w:val="00914FD6"/>
    <w:rsid w:val="0099163B"/>
    <w:rsid w:val="009B1630"/>
    <w:rsid w:val="00A00FEE"/>
    <w:rsid w:val="00A36B5C"/>
    <w:rsid w:val="00A5162A"/>
    <w:rsid w:val="00AC1430"/>
    <w:rsid w:val="00AD73B5"/>
    <w:rsid w:val="00AE58FA"/>
    <w:rsid w:val="00B036E5"/>
    <w:rsid w:val="00B131D8"/>
    <w:rsid w:val="00B96156"/>
    <w:rsid w:val="00C168FC"/>
    <w:rsid w:val="00CA64CE"/>
    <w:rsid w:val="00CB2D2E"/>
    <w:rsid w:val="00D23DB4"/>
    <w:rsid w:val="00D43400"/>
    <w:rsid w:val="00D5596A"/>
    <w:rsid w:val="00DC765C"/>
    <w:rsid w:val="00DD1070"/>
    <w:rsid w:val="00DE3B97"/>
    <w:rsid w:val="00E26C44"/>
    <w:rsid w:val="00E57103"/>
    <w:rsid w:val="00EC03CB"/>
    <w:rsid w:val="00F109EE"/>
    <w:rsid w:val="00F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6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6C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26C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26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26C44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26C44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E26C4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C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4FD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C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C03CB"/>
  </w:style>
  <w:style w:type="paragraph" w:styleId="Zpat">
    <w:name w:val="footer"/>
    <w:basedOn w:val="Normln"/>
    <w:link w:val="ZpatChar"/>
    <w:uiPriority w:val="99"/>
    <w:unhideWhenUsed/>
    <w:rsid w:val="00EC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03CB"/>
  </w:style>
  <w:style w:type="paragraph" w:styleId="Bezmezer">
    <w:name w:val="No Spacing"/>
    <w:uiPriority w:val="1"/>
    <w:qFormat/>
    <w:rsid w:val="00017BCF"/>
    <w:pPr>
      <w:spacing w:after="0" w:line="240" w:lineRule="auto"/>
    </w:pPr>
  </w:style>
  <w:style w:type="paragraph" w:styleId="Zkladntextodsazen3">
    <w:name w:val="Body Text Indent 3"/>
    <w:basedOn w:val="Normln"/>
    <w:link w:val="Zkladntextodsazen3Char"/>
    <w:rsid w:val="00386556"/>
    <w:pPr>
      <w:spacing w:after="0" w:line="240" w:lineRule="auto"/>
      <w:ind w:left="216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8655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C06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C06FA"/>
  </w:style>
  <w:style w:type="character" w:styleId="Odkaznakoment">
    <w:name w:val="annotation reference"/>
    <w:basedOn w:val="Standardnpsmoodstavce"/>
    <w:uiPriority w:val="99"/>
    <w:semiHidden/>
    <w:unhideWhenUsed/>
    <w:rsid w:val="00E571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71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71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71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710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6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6C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26C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26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26C44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26C44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E26C4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C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4FD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C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C03CB"/>
  </w:style>
  <w:style w:type="paragraph" w:styleId="Zpat">
    <w:name w:val="footer"/>
    <w:basedOn w:val="Normln"/>
    <w:link w:val="ZpatChar"/>
    <w:uiPriority w:val="99"/>
    <w:unhideWhenUsed/>
    <w:rsid w:val="00EC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03CB"/>
  </w:style>
  <w:style w:type="paragraph" w:styleId="Bezmezer">
    <w:name w:val="No Spacing"/>
    <w:uiPriority w:val="1"/>
    <w:qFormat/>
    <w:rsid w:val="00017BCF"/>
    <w:pPr>
      <w:spacing w:after="0" w:line="240" w:lineRule="auto"/>
    </w:pPr>
  </w:style>
  <w:style w:type="paragraph" w:styleId="Zkladntextodsazen3">
    <w:name w:val="Body Text Indent 3"/>
    <w:basedOn w:val="Normln"/>
    <w:link w:val="Zkladntextodsazen3Char"/>
    <w:rsid w:val="00386556"/>
    <w:pPr>
      <w:spacing w:after="0" w:line="240" w:lineRule="auto"/>
      <w:ind w:left="216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8655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C06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C06FA"/>
  </w:style>
  <w:style w:type="character" w:styleId="Odkaznakoment">
    <w:name w:val="annotation reference"/>
    <w:basedOn w:val="Standardnpsmoodstavce"/>
    <w:uiPriority w:val="99"/>
    <w:semiHidden/>
    <w:unhideWhenUsed/>
    <w:rsid w:val="00E571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71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71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71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71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192B-E5D7-4BC3-AE12-1B84332D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2342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Compact Office, s.r.o.</dc:creator>
  <cp:lastModifiedBy>PC02</cp:lastModifiedBy>
  <cp:revision>4</cp:revision>
  <cp:lastPrinted>2018-07-18T08:49:00Z</cp:lastPrinted>
  <dcterms:created xsi:type="dcterms:W3CDTF">2018-04-25T18:48:00Z</dcterms:created>
  <dcterms:modified xsi:type="dcterms:W3CDTF">2018-07-18T08:50:00Z</dcterms:modified>
</cp:coreProperties>
</file>